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50A8" w14:textId="49B9FECE" w:rsidR="008A20EA" w:rsidRPr="000F2832" w:rsidRDefault="000F2832" w:rsidP="000F2832">
      <w:pPr>
        <w:autoSpaceDE w:val="0"/>
        <w:autoSpaceDN w:val="0"/>
        <w:adjustRightInd w:val="0"/>
        <w:spacing w:line="360" w:lineRule="auto"/>
        <w:jc w:val="center"/>
        <w:rPr>
          <w:rFonts w:ascii="Arial" w:hAnsi="Arial" w:cs="Arial"/>
          <w:b/>
          <w:sz w:val="24"/>
          <w:szCs w:val="24"/>
        </w:rPr>
      </w:pPr>
      <w:r w:rsidRPr="000F2832">
        <w:rPr>
          <w:rFonts w:ascii="Arial" w:hAnsi="Arial" w:cs="Arial"/>
          <w:b/>
          <w:sz w:val="24"/>
          <w:szCs w:val="24"/>
        </w:rPr>
        <w:t>EMPREFARMA 202</w:t>
      </w:r>
      <w:bookmarkStart w:id="0" w:name="_GoBack"/>
      <w:bookmarkEnd w:id="0"/>
      <w:r w:rsidRPr="000F2832">
        <w:rPr>
          <w:rFonts w:ascii="Arial" w:hAnsi="Arial" w:cs="Arial"/>
          <w:b/>
          <w:sz w:val="24"/>
          <w:szCs w:val="24"/>
        </w:rPr>
        <w:t>1</w:t>
      </w:r>
    </w:p>
    <w:p w14:paraId="2058F65B" w14:textId="384ADA23" w:rsidR="008A20EA" w:rsidRPr="000F2832" w:rsidRDefault="001722AF" w:rsidP="000F2832">
      <w:pPr>
        <w:autoSpaceDE w:val="0"/>
        <w:autoSpaceDN w:val="0"/>
        <w:adjustRightInd w:val="0"/>
        <w:spacing w:line="360" w:lineRule="auto"/>
        <w:jc w:val="center"/>
        <w:rPr>
          <w:rFonts w:ascii="Arial" w:hAnsi="Arial" w:cs="Arial"/>
          <w:b/>
          <w:sz w:val="24"/>
          <w:szCs w:val="24"/>
        </w:rPr>
      </w:pPr>
      <w:r w:rsidRPr="000F2832">
        <w:rPr>
          <w:rFonts w:ascii="Arial" w:hAnsi="Arial" w:cs="Arial"/>
          <w:b/>
          <w:sz w:val="24"/>
          <w:szCs w:val="24"/>
        </w:rPr>
        <w:t>R</w:t>
      </w:r>
      <w:r w:rsidR="008A20EA" w:rsidRPr="000F2832">
        <w:rPr>
          <w:rFonts w:ascii="Arial" w:hAnsi="Arial" w:cs="Arial"/>
          <w:b/>
          <w:sz w:val="24"/>
          <w:szCs w:val="24"/>
        </w:rPr>
        <w:t xml:space="preserve">acionalidad </w:t>
      </w:r>
      <w:r w:rsidRPr="000F2832">
        <w:rPr>
          <w:rFonts w:ascii="Arial" w:hAnsi="Arial" w:cs="Arial"/>
          <w:b/>
          <w:sz w:val="24"/>
          <w:szCs w:val="24"/>
        </w:rPr>
        <w:t>d</w:t>
      </w:r>
      <w:r w:rsidR="008A20EA" w:rsidRPr="000F2832">
        <w:rPr>
          <w:rFonts w:ascii="Arial" w:hAnsi="Arial" w:cs="Arial"/>
          <w:b/>
          <w:sz w:val="24"/>
          <w:szCs w:val="24"/>
        </w:rPr>
        <w:t>el uso</w:t>
      </w:r>
      <w:r w:rsidR="00CA7D30" w:rsidRPr="000F2832">
        <w:rPr>
          <w:rFonts w:ascii="Arial" w:hAnsi="Arial" w:cs="Arial"/>
          <w:b/>
          <w:sz w:val="24"/>
          <w:szCs w:val="24"/>
        </w:rPr>
        <w:t xml:space="preserve"> </w:t>
      </w:r>
      <w:r w:rsidR="008A20EA" w:rsidRPr="000F2832">
        <w:rPr>
          <w:rFonts w:ascii="Arial" w:hAnsi="Arial" w:cs="Arial"/>
          <w:b/>
          <w:sz w:val="24"/>
          <w:szCs w:val="24"/>
        </w:rPr>
        <w:t xml:space="preserve">de galectina-1 </w:t>
      </w:r>
      <w:r w:rsidRPr="000F2832">
        <w:rPr>
          <w:rFonts w:ascii="Arial" w:hAnsi="Arial" w:cs="Arial"/>
          <w:b/>
          <w:sz w:val="24"/>
          <w:szCs w:val="24"/>
        </w:rPr>
        <w:t>en el diagnóstico y tratamiento del</w:t>
      </w:r>
      <w:r w:rsidR="008A20EA" w:rsidRPr="000F2832">
        <w:rPr>
          <w:rFonts w:ascii="Arial" w:hAnsi="Arial" w:cs="Arial"/>
          <w:b/>
          <w:sz w:val="24"/>
          <w:szCs w:val="24"/>
        </w:rPr>
        <w:t xml:space="preserve"> cáncer de páncreas</w:t>
      </w:r>
    </w:p>
    <w:p w14:paraId="74D029FC" w14:textId="77777777" w:rsidR="001722AF" w:rsidRPr="000F2832" w:rsidRDefault="001722AF" w:rsidP="000F2832">
      <w:pPr>
        <w:autoSpaceDE w:val="0"/>
        <w:autoSpaceDN w:val="0"/>
        <w:adjustRightInd w:val="0"/>
        <w:spacing w:line="360" w:lineRule="auto"/>
        <w:jc w:val="center"/>
        <w:rPr>
          <w:rFonts w:ascii="Arial" w:hAnsi="Arial" w:cs="Arial"/>
          <w:b/>
          <w:sz w:val="24"/>
          <w:szCs w:val="24"/>
          <w:lang w:val="en-US"/>
        </w:rPr>
      </w:pPr>
      <w:r w:rsidRPr="000F2832">
        <w:rPr>
          <w:rFonts w:ascii="Arial" w:hAnsi="Arial" w:cs="Arial"/>
          <w:b/>
          <w:sz w:val="24"/>
          <w:szCs w:val="24"/>
          <w:lang w:val="en-US"/>
        </w:rPr>
        <w:t>Rationale for the use of galectin-1 in the diagnosis and treatment of pancreatic cancer</w:t>
      </w:r>
    </w:p>
    <w:p w14:paraId="79ABA06A" w14:textId="7D34FCB8" w:rsidR="007E0164" w:rsidRPr="000F2832" w:rsidRDefault="007E0164" w:rsidP="000F2832">
      <w:pPr>
        <w:autoSpaceDE w:val="0"/>
        <w:autoSpaceDN w:val="0"/>
        <w:adjustRightInd w:val="0"/>
        <w:spacing w:line="360" w:lineRule="auto"/>
        <w:jc w:val="center"/>
        <w:rPr>
          <w:rFonts w:ascii="Arial" w:hAnsi="Arial" w:cs="Arial"/>
          <w:sz w:val="24"/>
          <w:szCs w:val="24"/>
        </w:rPr>
      </w:pPr>
      <w:r w:rsidRPr="000F2832">
        <w:rPr>
          <w:rFonts w:ascii="Arial" w:hAnsi="Arial" w:cs="Arial"/>
          <w:sz w:val="24"/>
          <w:szCs w:val="24"/>
        </w:rPr>
        <w:t>Rolando Dario Rosales Campos</w:t>
      </w:r>
      <w:r w:rsidRPr="000F2832">
        <w:rPr>
          <w:rFonts w:ascii="Arial" w:hAnsi="Arial" w:cs="Arial"/>
          <w:sz w:val="24"/>
          <w:szCs w:val="24"/>
          <w:vertAlign w:val="superscript"/>
        </w:rPr>
        <w:t>1</w:t>
      </w:r>
      <w:r w:rsidRPr="000F2832">
        <w:rPr>
          <w:rFonts w:ascii="Arial" w:hAnsi="Arial" w:cs="Arial"/>
          <w:sz w:val="24"/>
          <w:szCs w:val="24"/>
        </w:rPr>
        <w:t>,</w:t>
      </w:r>
      <w:r w:rsidR="007837A6" w:rsidRPr="000F2832">
        <w:rPr>
          <w:rFonts w:ascii="Arial" w:hAnsi="Arial" w:cs="Arial"/>
          <w:sz w:val="24"/>
          <w:szCs w:val="24"/>
        </w:rPr>
        <w:t xml:space="preserve"> Dr. Héctor José Pérez Hernández</w:t>
      </w:r>
      <w:r w:rsidR="007837A6" w:rsidRPr="000F2832">
        <w:rPr>
          <w:rFonts w:ascii="Arial" w:hAnsi="Arial" w:cs="Arial"/>
          <w:sz w:val="24"/>
          <w:szCs w:val="24"/>
          <w:vertAlign w:val="superscript"/>
        </w:rPr>
        <w:t>2</w:t>
      </w:r>
      <w:r w:rsidR="007837A6" w:rsidRPr="000F2832">
        <w:rPr>
          <w:rFonts w:ascii="Arial" w:hAnsi="Arial" w:cs="Arial"/>
          <w:sz w:val="24"/>
          <w:szCs w:val="24"/>
        </w:rPr>
        <w:t>,</w:t>
      </w:r>
      <w:r w:rsidRPr="000F2832">
        <w:rPr>
          <w:rFonts w:ascii="Arial" w:hAnsi="Arial" w:cs="Arial"/>
          <w:sz w:val="24"/>
          <w:szCs w:val="24"/>
        </w:rPr>
        <w:t xml:space="preserve"> Daniela Martínez Vega</w:t>
      </w:r>
      <w:r w:rsidR="007837A6" w:rsidRPr="000F2832">
        <w:rPr>
          <w:rFonts w:ascii="Arial" w:hAnsi="Arial" w:cs="Arial"/>
          <w:sz w:val="24"/>
          <w:szCs w:val="24"/>
          <w:vertAlign w:val="superscript"/>
        </w:rPr>
        <w:t>3</w:t>
      </w:r>
    </w:p>
    <w:p w14:paraId="57F695C3" w14:textId="6D162DEA" w:rsidR="007E0164" w:rsidRPr="000F2832" w:rsidRDefault="007E0164" w:rsidP="000F2832">
      <w:pPr>
        <w:pStyle w:val="Prrafodelista"/>
        <w:numPr>
          <w:ilvl w:val="0"/>
          <w:numId w:val="1"/>
        </w:numPr>
        <w:autoSpaceDE w:val="0"/>
        <w:autoSpaceDN w:val="0"/>
        <w:adjustRightInd w:val="0"/>
        <w:spacing w:after="160" w:line="360" w:lineRule="auto"/>
        <w:jc w:val="both"/>
        <w:rPr>
          <w:rStyle w:val="Hipervnculo"/>
          <w:rFonts w:cs="Arial"/>
          <w:color w:val="auto"/>
          <w:szCs w:val="24"/>
          <w:u w:val="none"/>
        </w:rPr>
      </w:pPr>
      <w:r w:rsidRPr="000F2832">
        <w:rPr>
          <w:rFonts w:cs="Arial"/>
          <w:szCs w:val="24"/>
        </w:rPr>
        <w:t>Estudiante de 4</w:t>
      </w:r>
      <w:r w:rsidRPr="000F2832">
        <w:rPr>
          <w:rFonts w:cs="Arial"/>
          <w:szCs w:val="24"/>
          <w:vertAlign w:val="superscript"/>
        </w:rPr>
        <w:t>to</w:t>
      </w:r>
      <w:r w:rsidRPr="000F2832">
        <w:rPr>
          <w:rFonts w:cs="Arial"/>
          <w:szCs w:val="24"/>
        </w:rPr>
        <w:t xml:space="preserve"> año de Medicina. Alumno Ayudante de Cirugía General. Universidad de Ciencias Médicas de Santiago de Cuba. Facultad de Medicina No.1. Correo electrónico: </w:t>
      </w:r>
      <w:hyperlink r:id="rId8" w:history="1">
        <w:r w:rsidRPr="000F2832">
          <w:rPr>
            <w:rStyle w:val="Hipervnculo"/>
            <w:rFonts w:cs="Arial"/>
            <w:szCs w:val="24"/>
          </w:rPr>
          <w:t>rolandodario@nauta.cu</w:t>
        </w:r>
      </w:hyperlink>
      <w:r w:rsidRPr="000F2832">
        <w:rPr>
          <w:rFonts w:cs="Arial"/>
          <w:szCs w:val="24"/>
        </w:rPr>
        <w:t xml:space="preserve"> Orcid: </w:t>
      </w:r>
      <w:hyperlink r:id="rId9" w:history="1">
        <w:r w:rsidRPr="000F2832">
          <w:rPr>
            <w:rStyle w:val="Hipervnculo"/>
            <w:rFonts w:cs="Arial"/>
            <w:szCs w:val="24"/>
          </w:rPr>
          <w:t>http://orcid.org/0000-0003-2711-9004</w:t>
        </w:r>
      </w:hyperlink>
    </w:p>
    <w:p w14:paraId="32D697DA" w14:textId="77777777" w:rsidR="007837A6" w:rsidRPr="000F2832" w:rsidRDefault="007837A6" w:rsidP="000F2832">
      <w:pPr>
        <w:pStyle w:val="Prrafodelista"/>
        <w:numPr>
          <w:ilvl w:val="0"/>
          <w:numId w:val="1"/>
        </w:numPr>
        <w:autoSpaceDE w:val="0"/>
        <w:autoSpaceDN w:val="0"/>
        <w:adjustRightInd w:val="0"/>
        <w:spacing w:after="160" w:line="360" w:lineRule="auto"/>
        <w:jc w:val="both"/>
        <w:rPr>
          <w:rFonts w:cs="Arial"/>
          <w:b/>
          <w:color w:val="000000"/>
          <w:szCs w:val="24"/>
        </w:rPr>
      </w:pPr>
      <w:r w:rsidRPr="000F2832">
        <w:rPr>
          <w:rFonts w:cs="Arial"/>
          <w:color w:val="000000"/>
          <w:szCs w:val="24"/>
        </w:rPr>
        <w:t xml:space="preserve">Doctor en Medicina. Residente de 2do año de Inmunología. </w:t>
      </w:r>
      <w:r w:rsidRPr="000F2832">
        <w:rPr>
          <w:rFonts w:cs="Arial"/>
          <w:szCs w:val="24"/>
        </w:rPr>
        <w:t>Hospital Provincial Clínico Quirúrgico Docente Saturnino Lora, Santiago de Cuba.</w:t>
      </w:r>
    </w:p>
    <w:p w14:paraId="29DC37CD" w14:textId="77777777" w:rsidR="007E0164" w:rsidRPr="000F2832" w:rsidRDefault="007E0164" w:rsidP="000F2832">
      <w:pPr>
        <w:pStyle w:val="Prrafodelista"/>
        <w:numPr>
          <w:ilvl w:val="0"/>
          <w:numId w:val="1"/>
        </w:numPr>
        <w:autoSpaceDE w:val="0"/>
        <w:autoSpaceDN w:val="0"/>
        <w:adjustRightInd w:val="0"/>
        <w:spacing w:after="160" w:line="360" w:lineRule="auto"/>
        <w:jc w:val="both"/>
        <w:rPr>
          <w:rFonts w:cs="Arial"/>
          <w:b/>
          <w:color w:val="000000"/>
          <w:szCs w:val="24"/>
        </w:rPr>
      </w:pPr>
      <w:r w:rsidRPr="000F2832">
        <w:rPr>
          <w:rFonts w:cs="Arial"/>
          <w:szCs w:val="24"/>
        </w:rPr>
        <w:t>Estudiante de 3</w:t>
      </w:r>
      <w:r w:rsidRPr="000F2832">
        <w:rPr>
          <w:rFonts w:cs="Arial"/>
          <w:szCs w:val="24"/>
          <w:vertAlign w:val="superscript"/>
        </w:rPr>
        <w:t xml:space="preserve">er </w:t>
      </w:r>
      <w:r w:rsidRPr="000F2832">
        <w:rPr>
          <w:rFonts w:cs="Arial"/>
          <w:szCs w:val="24"/>
        </w:rPr>
        <w:t>año de Medicina. Alumna Ayudante de Cirugía General. Universidad de Ciencias Médicas de Santiago de Cuba. Facultad de Medicina No.1.</w:t>
      </w:r>
    </w:p>
    <w:p w14:paraId="6BD3567A" w14:textId="77777777" w:rsidR="007E0164" w:rsidRPr="000F2832" w:rsidRDefault="007E0164" w:rsidP="000F2832">
      <w:pPr>
        <w:autoSpaceDE w:val="0"/>
        <w:autoSpaceDN w:val="0"/>
        <w:adjustRightInd w:val="0"/>
        <w:spacing w:line="360" w:lineRule="auto"/>
        <w:jc w:val="both"/>
        <w:rPr>
          <w:rFonts w:ascii="Arial" w:hAnsi="Arial" w:cs="Arial"/>
          <w:b/>
          <w:sz w:val="24"/>
          <w:szCs w:val="24"/>
        </w:rPr>
      </w:pPr>
      <w:r w:rsidRPr="000F2832">
        <w:rPr>
          <w:rFonts w:ascii="Arial" w:hAnsi="Arial" w:cs="Arial"/>
          <w:b/>
          <w:sz w:val="24"/>
          <w:szCs w:val="24"/>
        </w:rPr>
        <w:t xml:space="preserve">Autor para la correspondencia: </w:t>
      </w:r>
      <w:r w:rsidRPr="000F2832">
        <w:rPr>
          <w:rFonts w:ascii="Arial" w:hAnsi="Arial" w:cs="Arial"/>
          <w:sz w:val="24"/>
          <w:szCs w:val="24"/>
        </w:rPr>
        <w:t xml:space="preserve">Rolando Dario Rosales Campos. Teléfono: 54965418. Correo electrónico: </w:t>
      </w:r>
      <w:hyperlink r:id="rId10" w:history="1">
        <w:r w:rsidRPr="000F2832">
          <w:rPr>
            <w:rStyle w:val="Hipervnculo"/>
            <w:rFonts w:ascii="Arial" w:hAnsi="Arial" w:cs="Arial"/>
            <w:sz w:val="24"/>
            <w:szCs w:val="24"/>
          </w:rPr>
          <w:t>rolandodario@nauta.cu</w:t>
        </w:r>
      </w:hyperlink>
    </w:p>
    <w:p w14:paraId="6D909522" w14:textId="77777777" w:rsidR="007E0164" w:rsidRPr="000F2832" w:rsidRDefault="007E0164" w:rsidP="000F2832">
      <w:pPr>
        <w:autoSpaceDE w:val="0"/>
        <w:autoSpaceDN w:val="0"/>
        <w:adjustRightInd w:val="0"/>
        <w:spacing w:line="360" w:lineRule="auto"/>
        <w:jc w:val="both"/>
        <w:rPr>
          <w:rFonts w:ascii="Arial" w:hAnsi="Arial" w:cs="Arial"/>
          <w:sz w:val="24"/>
          <w:szCs w:val="24"/>
        </w:rPr>
      </w:pPr>
      <w:r w:rsidRPr="000F2832">
        <w:rPr>
          <w:rFonts w:ascii="Arial" w:hAnsi="Arial" w:cs="Arial"/>
          <w:b/>
          <w:sz w:val="24"/>
          <w:szCs w:val="24"/>
        </w:rPr>
        <w:t xml:space="preserve">Declaración de conflictos de intereses: </w:t>
      </w:r>
      <w:r w:rsidRPr="000F2832">
        <w:rPr>
          <w:rFonts w:ascii="Arial" w:hAnsi="Arial" w:cs="Arial"/>
          <w:sz w:val="24"/>
          <w:szCs w:val="24"/>
        </w:rPr>
        <w:t>Los autores no declaran conflictos de intereses en relación con la investigación presentada.</w:t>
      </w:r>
    </w:p>
    <w:p w14:paraId="5EB63116" w14:textId="77777777" w:rsidR="007E0164" w:rsidRPr="000F2832" w:rsidRDefault="007E0164" w:rsidP="000F2832">
      <w:pPr>
        <w:autoSpaceDE w:val="0"/>
        <w:autoSpaceDN w:val="0"/>
        <w:adjustRightInd w:val="0"/>
        <w:spacing w:line="360" w:lineRule="auto"/>
        <w:jc w:val="both"/>
        <w:rPr>
          <w:rFonts w:ascii="Arial" w:hAnsi="Arial" w:cs="Arial"/>
          <w:sz w:val="24"/>
          <w:szCs w:val="24"/>
        </w:rPr>
      </w:pPr>
      <w:r w:rsidRPr="000F2832">
        <w:rPr>
          <w:rFonts w:ascii="Arial" w:hAnsi="Arial" w:cs="Arial"/>
          <w:b/>
          <w:sz w:val="24"/>
          <w:szCs w:val="24"/>
        </w:rPr>
        <w:t xml:space="preserve">Declaración de financiamientos: </w:t>
      </w:r>
      <w:r w:rsidRPr="000F2832">
        <w:rPr>
          <w:rFonts w:ascii="Arial" w:hAnsi="Arial" w:cs="Arial"/>
          <w:sz w:val="24"/>
          <w:szCs w:val="24"/>
        </w:rPr>
        <w:t>Los autores declaran no recibir financiamiento para la realización de esta investigación.</w:t>
      </w:r>
    </w:p>
    <w:p w14:paraId="0E85FD06" w14:textId="77777777" w:rsidR="007E0164" w:rsidRPr="000F2832" w:rsidRDefault="007E0164" w:rsidP="000F2832">
      <w:pPr>
        <w:autoSpaceDE w:val="0"/>
        <w:autoSpaceDN w:val="0"/>
        <w:adjustRightInd w:val="0"/>
        <w:spacing w:line="360" w:lineRule="auto"/>
        <w:jc w:val="both"/>
        <w:rPr>
          <w:rFonts w:ascii="Arial" w:hAnsi="Arial" w:cs="Arial"/>
          <w:b/>
          <w:sz w:val="24"/>
          <w:szCs w:val="24"/>
        </w:rPr>
      </w:pPr>
      <w:r w:rsidRPr="000F2832">
        <w:rPr>
          <w:rFonts w:ascii="Arial" w:hAnsi="Arial" w:cs="Arial"/>
          <w:b/>
          <w:sz w:val="24"/>
          <w:szCs w:val="24"/>
        </w:rPr>
        <w:t xml:space="preserve">Declaración de originalidad: </w:t>
      </w:r>
      <w:r w:rsidRPr="000F2832">
        <w:rPr>
          <w:rFonts w:ascii="Arial" w:hAnsi="Arial" w:cs="Arial"/>
          <w:color w:val="333333"/>
          <w:sz w:val="24"/>
          <w:szCs w:val="24"/>
        </w:rPr>
        <w:t>Este manuscrito no ha sido publicado total o parcialmente, ni está siendo evaluado por otra revista.</w:t>
      </w:r>
    </w:p>
    <w:p w14:paraId="45489576" w14:textId="77777777" w:rsidR="007E0164" w:rsidRPr="000F2832" w:rsidRDefault="007E0164" w:rsidP="000F2832">
      <w:pPr>
        <w:autoSpaceDE w:val="0"/>
        <w:autoSpaceDN w:val="0"/>
        <w:adjustRightInd w:val="0"/>
        <w:spacing w:line="360" w:lineRule="auto"/>
        <w:jc w:val="both"/>
        <w:rPr>
          <w:rFonts w:ascii="Arial" w:hAnsi="Arial" w:cs="Arial"/>
          <w:b/>
          <w:sz w:val="24"/>
          <w:szCs w:val="24"/>
        </w:rPr>
      </w:pPr>
      <w:r w:rsidRPr="000F2832">
        <w:rPr>
          <w:rFonts w:ascii="Arial" w:hAnsi="Arial" w:cs="Arial"/>
          <w:b/>
          <w:sz w:val="24"/>
          <w:szCs w:val="24"/>
        </w:rPr>
        <w:t>RESUMEN</w:t>
      </w:r>
    </w:p>
    <w:p w14:paraId="0C9AB83F" w14:textId="77777777" w:rsidR="007E0164" w:rsidRPr="000F2832" w:rsidRDefault="007E0164" w:rsidP="000F2832">
      <w:pPr>
        <w:autoSpaceDE w:val="0"/>
        <w:autoSpaceDN w:val="0"/>
        <w:adjustRightInd w:val="0"/>
        <w:spacing w:line="360" w:lineRule="auto"/>
        <w:jc w:val="both"/>
        <w:rPr>
          <w:rFonts w:ascii="Arial" w:hAnsi="Arial" w:cs="Arial"/>
          <w:sz w:val="24"/>
          <w:szCs w:val="24"/>
        </w:rPr>
      </w:pPr>
      <w:r w:rsidRPr="000F2832">
        <w:rPr>
          <w:rFonts w:ascii="Arial" w:hAnsi="Arial" w:cs="Arial"/>
          <w:b/>
          <w:sz w:val="24"/>
          <w:szCs w:val="24"/>
        </w:rPr>
        <w:t>Introducción:</w:t>
      </w:r>
      <w:r w:rsidRPr="000F2832">
        <w:rPr>
          <w:rFonts w:ascii="Arial" w:hAnsi="Arial" w:cs="Arial"/>
          <w:sz w:val="24"/>
          <w:szCs w:val="24"/>
        </w:rPr>
        <w:t xml:space="preserve"> El cáncer de páncreas es el decimosegundo cáncer más frecuente y la séptima causa más alta de mortalidad por cáncer en el mundo, sin embargo, se diagnostica en estadios avanzados</w:t>
      </w:r>
      <w:r w:rsidRPr="000F2832">
        <w:rPr>
          <w:rFonts w:ascii="Arial" w:eastAsia="MinionPro-Regular" w:hAnsi="Arial" w:cs="Arial"/>
          <w:color w:val="000000"/>
          <w:sz w:val="24"/>
          <w:szCs w:val="24"/>
        </w:rPr>
        <w:t>. Por lo que es necesaria l</w:t>
      </w:r>
      <w:r w:rsidRPr="000F2832">
        <w:rPr>
          <w:rFonts w:ascii="Arial" w:hAnsi="Arial" w:cs="Arial"/>
          <w:sz w:val="24"/>
          <w:szCs w:val="24"/>
        </w:rPr>
        <w:t>a búsqueda de nuevos biomarcadores con alta especificidad y vías terapéuticas novedosas más eficaces frente al cáncer de páncreas.</w:t>
      </w:r>
    </w:p>
    <w:p w14:paraId="269AFD57" w14:textId="77777777" w:rsidR="007E0164" w:rsidRPr="000F2832" w:rsidRDefault="007E0164" w:rsidP="000F2832">
      <w:pPr>
        <w:autoSpaceDE w:val="0"/>
        <w:autoSpaceDN w:val="0"/>
        <w:adjustRightInd w:val="0"/>
        <w:spacing w:line="360" w:lineRule="auto"/>
        <w:jc w:val="both"/>
        <w:rPr>
          <w:rFonts w:ascii="Arial" w:hAnsi="Arial" w:cs="Arial"/>
          <w:sz w:val="24"/>
          <w:szCs w:val="24"/>
        </w:rPr>
      </w:pPr>
      <w:r w:rsidRPr="000F2832">
        <w:rPr>
          <w:rFonts w:ascii="Arial" w:hAnsi="Arial" w:cs="Arial"/>
          <w:b/>
          <w:sz w:val="24"/>
          <w:szCs w:val="24"/>
        </w:rPr>
        <w:t>Objetivo:</w:t>
      </w:r>
      <w:r w:rsidRPr="000F2832">
        <w:rPr>
          <w:rFonts w:ascii="Arial" w:hAnsi="Arial" w:cs="Arial"/>
          <w:sz w:val="24"/>
          <w:szCs w:val="24"/>
        </w:rPr>
        <w:t xml:space="preserve"> Analizar las bases de racionalidad que sustentan el uso potencial de galectina-1 como biomarcador y/o diana terapéutica en el cáncer de páncreas.</w:t>
      </w:r>
    </w:p>
    <w:p w14:paraId="7B8BE967" w14:textId="77777777" w:rsidR="001722AF" w:rsidRPr="000F2832" w:rsidRDefault="007E0164" w:rsidP="000F2832">
      <w:pPr>
        <w:autoSpaceDE w:val="0"/>
        <w:autoSpaceDN w:val="0"/>
        <w:adjustRightInd w:val="0"/>
        <w:spacing w:line="360" w:lineRule="auto"/>
        <w:jc w:val="both"/>
        <w:rPr>
          <w:rFonts w:ascii="Arial" w:hAnsi="Arial" w:cs="Arial"/>
          <w:b/>
          <w:sz w:val="24"/>
          <w:szCs w:val="24"/>
        </w:rPr>
      </w:pPr>
      <w:r w:rsidRPr="000F2832">
        <w:rPr>
          <w:rFonts w:ascii="Arial" w:hAnsi="Arial" w:cs="Arial"/>
          <w:b/>
          <w:sz w:val="24"/>
          <w:szCs w:val="24"/>
        </w:rPr>
        <w:lastRenderedPageBreak/>
        <w:t>Método:</w:t>
      </w:r>
      <w:r w:rsidRPr="000F2832">
        <w:rPr>
          <w:rFonts w:ascii="Arial" w:hAnsi="Arial" w:cs="Arial"/>
          <w:sz w:val="24"/>
          <w:szCs w:val="24"/>
        </w:rPr>
        <w:t xml:space="preserve"> Se accedió a información científica a través de Scielo, Lilacs, Ebsco, Medline, mediante la introducción de los descriptores adenocarcinoma ductal pancreático; cáncer de páncreas; Galectina-1 y lectinas. Se seleccionaron los artículos en idioma español e inglés referentes al tema.</w:t>
      </w:r>
    </w:p>
    <w:p w14:paraId="33E3E40E" w14:textId="2D323E47" w:rsidR="007E0164" w:rsidRPr="000F2832" w:rsidRDefault="007E0164" w:rsidP="000F2832">
      <w:pPr>
        <w:autoSpaceDE w:val="0"/>
        <w:autoSpaceDN w:val="0"/>
        <w:adjustRightInd w:val="0"/>
        <w:spacing w:line="360" w:lineRule="auto"/>
        <w:jc w:val="both"/>
        <w:rPr>
          <w:rFonts w:ascii="Arial" w:hAnsi="Arial" w:cs="Arial"/>
          <w:b/>
          <w:sz w:val="24"/>
          <w:szCs w:val="24"/>
        </w:rPr>
      </w:pPr>
      <w:r w:rsidRPr="000F2832">
        <w:rPr>
          <w:rFonts w:ascii="Arial" w:hAnsi="Arial" w:cs="Arial"/>
          <w:b/>
          <w:sz w:val="24"/>
          <w:szCs w:val="24"/>
        </w:rPr>
        <w:t xml:space="preserve">Conclusiones: </w:t>
      </w:r>
      <w:r w:rsidRPr="000F2832">
        <w:rPr>
          <w:rFonts w:ascii="Arial" w:eastAsia="Times New Roman" w:hAnsi="Arial" w:cs="Arial"/>
          <w:sz w:val="24"/>
          <w:szCs w:val="24"/>
          <w:lang w:eastAsia="es-MX"/>
        </w:rPr>
        <w:t>Múltiples son las posibilidades de utilización de la Galectina-1 en el adenocarcinoma ductal pancreático, que pueden incluir la aplicación o inducción de anticuerpos anti-Gal-1 endógena, o la aplicación de Galectina-1 recombinante, así como la determinación de Galectina-1 como marcador diagnóstico de la enfermedad. Sin embargo, son necesarios estudios para evaluar el comportamiento del analito en los diferentes estadios de la enfermedad.</w:t>
      </w:r>
    </w:p>
    <w:p w14:paraId="48B0B16C" w14:textId="77777777" w:rsidR="007E0164" w:rsidRPr="000F2832" w:rsidRDefault="007E0164" w:rsidP="000F2832">
      <w:pPr>
        <w:autoSpaceDE w:val="0"/>
        <w:autoSpaceDN w:val="0"/>
        <w:adjustRightInd w:val="0"/>
        <w:spacing w:line="360" w:lineRule="auto"/>
        <w:jc w:val="both"/>
        <w:rPr>
          <w:rFonts w:ascii="Arial" w:hAnsi="Arial" w:cs="Arial"/>
          <w:sz w:val="24"/>
          <w:szCs w:val="24"/>
        </w:rPr>
      </w:pPr>
      <w:r w:rsidRPr="000F2832">
        <w:rPr>
          <w:rFonts w:ascii="Arial" w:hAnsi="Arial" w:cs="Arial"/>
          <w:b/>
          <w:sz w:val="24"/>
          <w:szCs w:val="24"/>
        </w:rPr>
        <w:t xml:space="preserve">Palabras clave: </w:t>
      </w:r>
      <w:r w:rsidRPr="000F2832">
        <w:rPr>
          <w:rFonts w:ascii="Arial" w:hAnsi="Arial" w:cs="Arial"/>
          <w:sz w:val="24"/>
          <w:szCs w:val="24"/>
        </w:rPr>
        <w:t>Adenocarcinoma ductal pancreático; Cáncer de páncreas; Galectina-1; Lectinas.</w:t>
      </w:r>
    </w:p>
    <w:p w14:paraId="584F377F" w14:textId="77777777" w:rsidR="00413CD1" w:rsidRPr="000F2832" w:rsidRDefault="00413CD1" w:rsidP="000F2832">
      <w:pPr>
        <w:autoSpaceDE w:val="0"/>
        <w:autoSpaceDN w:val="0"/>
        <w:adjustRightInd w:val="0"/>
        <w:spacing w:line="360" w:lineRule="auto"/>
        <w:jc w:val="both"/>
        <w:rPr>
          <w:rFonts w:ascii="Arial" w:hAnsi="Arial" w:cs="Arial"/>
          <w:b/>
          <w:sz w:val="24"/>
          <w:szCs w:val="24"/>
        </w:rPr>
      </w:pPr>
      <w:r w:rsidRPr="000F2832">
        <w:rPr>
          <w:rFonts w:ascii="Arial" w:hAnsi="Arial" w:cs="Arial"/>
          <w:b/>
          <w:sz w:val="24"/>
          <w:szCs w:val="24"/>
        </w:rPr>
        <w:t>Introducción</w:t>
      </w:r>
    </w:p>
    <w:p w14:paraId="35C070B3" w14:textId="730F41D1" w:rsidR="008E0E43" w:rsidRPr="000F2832" w:rsidRDefault="00D61F50"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El cáncer de páncreas</w:t>
      </w:r>
      <w:r w:rsidR="00F008BE" w:rsidRPr="000F2832">
        <w:rPr>
          <w:rFonts w:ascii="Arial" w:hAnsi="Arial" w:cs="Arial"/>
          <w:sz w:val="24"/>
          <w:szCs w:val="24"/>
        </w:rPr>
        <w:t xml:space="preserve"> (CDP)</w:t>
      </w:r>
      <w:r w:rsidRPr="000F2832">
        <w:rPr>
          <w:rFonts w:ascii="Arial" w:hAnsi="Arial" w:cs="Arial"/>
          <w:sz w:val="24"/>
          <w:szCs w:val="24"/>
        </w:rPr>
        <w:t xml:space="preserve"> </w:t>
      </w:r>
      <w:r w:rsidR="00135265" w:rsidRPr="000F2832">
        <w:rPr>
          <w:rFonts w:ascii="Arial" w:hAnsi="Arial" w:cs="Arial"/>
          <w:sz w:val="24"/>
          <w:szCs w:val="24"/>
        </w:rPr>
        <w:t>es</w:t>
      </w:r>
      <w:r w:rsidRPr="000F2832">
        <w:rPr>
          <w:rFonts w:ascii="Arial" w:hAnsi="Arial" w:cs="Arial"/>
          <w:sz w:val="24"/>
          <w:szCs w:val="24"/>
        </w:rPr>
        <w:t xml:space="preserve"> el decimo</w:t>
      </w:r>
      <w:r w:rsidR="00413CD1" w:rsidRPr="000F2832">
        <w:rPr>
          <w:rFonts w:ascii="Arial" w:hAnsi="Arial" w:cs="Arial"/>
          <w:sz w:val="24"/>
          <w:szCs w:val="24"/>
        </w:rPr>
        <w:t>segundo</w:t>
      </w:r>
      <w:r w:rsidRPr="000F2832">
        <w:rPr>
          <w:rFonts w:ascii="Arial" w:hAnsi="Arial" w:cs="Arial"/>
          <w:sz w:val="24"/>
          <w:szCs w:val="24"/>
        </w:rPr>
        <w:t xml:space="preserve"> cáncer más </w:t>
      </w:r>
      <w:r w:rsidR="00413CD1" w:rsidRPr="000F2832">
        <w:rPr>
          <w:rFonts w:ascii="Arial" w:hAnsi="Arial" w:cs="Arial"/>
          <w:sz w:val="24"/>
          <w:szCs w:val="24"/>
        </w:rPr>
        <w:t>frecuente, con 495 773 casos a nivel mundial en el 2020, mientras que constituye</w:t>
      </w:r>
      <w:r w:rsidRPr="000F2832">
        <w:rPr>
          <w:rFonts w:ascii="Arial" w:hAnsi="Arial" w:cs="Arial"/>
          <w:sz w:val="24"/>
          <w:szCs w:val="24"/>
        </w:rPr>
        <w:t xml:space="preserve"> la séptima causa más alta de mortalidad por cáncer en el mundo</w:t>
      </w:r>
      <w:r w:rsidR="00413CD1" w:rsidRPr="000F2832">
        <w:rPr>
          <w:rFonts w:ascii="Arial" w:hAnsi="Arial" w:cs="Arial"/>
          <w:sz w:val="24"/>
          <w:szCs w:val="24"/>
        </w:rPr>
        <w:t xml:space="preserve"> con 466 003 en el mismo año, en am</w:t>
      </w:r>
      <w:r w:rsidR="00F069ED" w:rsidRPr="000F2832">
        <w:rPr>
          <w:rFonts w:ascii="Arial" w:hAnsi="Arial" w:cs="Arial"/>
          <w:sz w:val="24"/>
          <w:szCs w:val="24"/>
        </w:rPr>
        <w:t>bos sexos y en todas las edades, según datos estadísticos mostrados por el Observatorio Mundial de Cáncer</w:t>
      </w:r>
      <w:r w:rsidR="00EE698A" w:rsidRPr="000F2832">
        <w:rPr>
          <w:rFonts w:ascii="Arial" w:hAnsi="Arial" w:cs="Arial"/>
          <w:sz w:val="24"/>
          <w:szCs w:val="24"/>
        </w:rPr>
        <w:t>.</w:t>
      </w:r>
      <w:r w:rsidR="0006763B" w:rsidRPr="000F2832">
        <w:rPr>
          <w:rFonts w:ascii="Arial" w:hAnsi="Arial" w:cs="Arial"/>
          <w:sz w:val="24"/>
          <w:szCs w:val="24"/>
          <w:vertAlign w:val="superscript"/>
        </w:rPr>
        <w:t>(1)</w:t>
      </w:r>
      <w:r w:rsidR="00135265" w:rsidRPr="000F2832">
        <w:rPr>
          <w:rFonts w:ascii="Arial" w:hAnsi="Arial" w:cs="Arial"/>
          <w:sz w:val="24"/>
          <w:szCs w:val="24"/>
          <w:vertAlign w:val="superscript"/>
        </w:rPr>
        <w:t xml:space="preserve"> </w:t>
      </w:r>
      <w:r w:rsidR="00A31A62" w:rsidRPr="000F2832">
        <w:rPr>
          <w:rFonts w:ascii="Arial" w:eastAsia="MinionPro-Regular" w:hAnsi="Arial" w:cs="Arial"/>
          <w:color w:val="000000"/>
          <w:sz w:val="24"/>
          <w:szCs w:val="24"/>
        </w:rPr>
        <w:t xml:space="preserve">El </w:t>
      </w:r>
      <w:r w:rsidR="00F008BE" w:rsidRPr="000F2832">
        <w:rPr>
          <w:rFonts w:ascii="Arial" w:hAnsi="Arial" w:cs="Arial"/>
          <w:sz w:val="24"/>
          <w:szCs w:val="24"/>
        </w:rPr>
        <w:t xml:space="preserve">CDP </w:t>
      </w:r>
      <w:r w:rsidR="00A31A62" w:rsidRPr="000F2832">
        <w:rPr>
          <w:rFonts w:ascii="Arial" w:eastAsia="MinionPro-Regular" w:hAnsi="Arial" w:cs="Arial"/>
          <w:color w:val="000000"/>
          <w:sz w:val="24"/>
          <w:szCs w:val="24"/>
        </w:rPr>
        <w:t>ocupa el cuarto lugar en frecuencia como ca</w:t>
      </w:r>
      <w:r w:rsidR="00C91292" w:rsidRPr="000F2832">
        <w:rPr>
          <w:rFonts w:ascii="Arial" w:eastAsia="MinionPro-Regular" w:hAnsi="Arial" w:cs="Arial"/>
          <w:color w:val="000000"/>
          <w:sz w:val="24"/>
          <w:szCs w:val="24"/>
        </w:rPr>
        <w:t>usa de muerte en Estados Unidos</w:t>
      </w:r>
      <w:r w:rsidR="00A31A62" w:rsidRPr="000F2832">
        <w:rPr>
          <w:rFonts w:ascii="Arial" w:eastAsia="MinionPro-Regular" w:hAnsi="Arial" w:cs="Arial"/>
          <w:color w:val="000000"/>
          <w:sz w:val="24"/>
          <w:szCs w:val="24"/>
        </w:rPr>
        <w:t>.</w:t>
      </w:r>
      <w:r w:rsidR="0006763B" w:rsidRPr="000F2832">
        <w:rPr>
          <w:rFonts w:ascii="Arial" w:hAnsi="Arial" w:cs="Arial"/>
          <w:sz w:val="24"/>
          <w:szCs w:val="24"/>
          <w:vertAlign w:val="superscript"/>
        </w:rPr>
        <w:t xml:space="preserve"> (2) </w:t>
      </w:r>
      <w:r w:rsidR="008E0E43" w:rsidRPr="000F2832">
        <w:rPr>
          <w:rFonts w:ascii="Arial" w:hAnsi="Arial" w:cs="Arial"/>
          <w:sz w:val="24"/>
          <w:szCs w:val="24"/>
        </w:rPr>
        <w:t xml:space="preserve">En el 2016 en Cuba </w:t>
      </w:r>
      <w:r w:rsidR="003742B9" w:rsidRPr="000F2832">
        <w:rPr>
          <w:rFonts w:ascii="Arial" w:hAnsi="Arial" w:cs="Arial"/>
          <w:sz w:val="24"/>
          <w:szCs w:val="24"/>
        </w:rPr>
        <w:t>constituyó la décima y la séptima causa de mortalidad por cáncer en hombres y mujeres mayores de 60 años respectivamente, para</w:t>
      </w:r>
      <w:r w:rsidR="008E0E43" w:rsidRPr="000F2832">
        <w:rPr>
          <w:rFonts w:ascii="Arial" w:hAnsi="Arial" w:cs="Arial"/>
          <w:sz w:val="24"/>
          <w:szCs w:val="24"/>
        </w:rPr>
        <w:t xml:space="preserve"> un total de </w:t>
      </w:r>
      <w:r w:rsidR="003742B9" w:rsidRPr="000F2832">
        <w:rPr>
          <w:rFonts w:ascii="Arial" w:hAnsi="Arial" w:cs="Arial"/>
          <w:sz w:val="24"/>
          <w:szCs w:val="24"/>
        </w:rPr>
        <w:t>670</w:t>
      </w:r>
      <w:r w:rsidR="008E0E43" w:rsidRPr="000F2832">
        <w:rPr>
          <w:rFonts w:ascii="Arial" w:hAnsi="Arial" w:cs="Arial"/>
          <w:sz w:val="24"/>
          <w:szCs w:val="24"/>
        </w:rPr>
        <w:t xml:space="preserve"> defunc</w:t>
      </w:r>
      <w:r w:rsidR="003742B9" w:rsidRPr="000F2832">
        <w:rPr>
          <w:rFonts w:ascii="Arial" w:hAnsi="Arial" w:cs="Arial"/>
          <w:sz w:val="24"/>
          <w:szCs w:val="24"/>
        </w:rPr>
        <w:t>iones</w:t>
      </w:r>
      <w:r w:rsidR="008E0E43" w:rsidRPr="000F2832">
        <w:rPr>
          <w:rFonts w:ascii="Arial" w:hAnsi="Arial" w:cs="Arial"/>
          <w:sz w:val="24"/>
          <w:szCs w:val="24"/>
        </w:rPr>
        <w:t>.</w:t>
      </w:r>
      <w:r w:rsidR="0006763B" w:rsidRPr="000F2832">
        <w:rPr>
          <w:rFonts w:ascii="Arial" w:hAnsi="Arial" w:cs="Arial"/>
          <w:sz w:val="24"/>
          <w:szCs w:val="24"/>
          <w:vertAlign w:val="superscript"/>
        </w:rPr>
        <w:t xml:space="preserve"> (3) </w:t>
      </w:r>
      <w:r w:rsidR="008E0E43" w:rsidRPr="000F2832">
        <w:rPr>
          <w:rFonts w:ascii="Arial" w:hAnsi="Arial" w:cs="Arial"/>
          <w:sz w:val="24"/>
          <w:szCs w:val="24"/>
        </w:rPr>
        <w:t xml:space="preserve"> </w:t>
      </w:r>
    </w:p>
    <w:p w14:paraId="32B05500" w14:textId="4B736FEC" w:rsidR="00A6746E" w:rsidRPr="000F2832" w:rsidRDefault="00A6746E" w:rsidP="000F2832">
      <w:pPr>
        <w:autoSpaceDE w:val="0"/>
        <w:autoSpaceDN w:val="0"/>
        <w:adjustRightInd w:val="0"/>
        <w:spacing w:line="360" w:lineRule="auto"/>
        <w:jc w:val="both"/>
        <w:rPr>
          <w:rFonts w:ascii="Arial" w:hAnsi="Arial" w:cs="Arial"/>
          <w:sz w:val="24"/>
          <w:szCs w:val="24"/>
          <w:vertAlign w:val="superscript"/>
        </w:rPr>
      </w:pPr>
      <w:r w:rsidRPr="000F2832">
        <w:rPr>
          <w:rFonts w:ascii="Arial" w:eastAsia="MinionPro-Regular" w:hAnsi="Arial" w:cs="Arial"/>
          <w:color w:val="000000"/>
          <w:sz w:val="24"/>
          <w:szCs w:val="24"/>
        </w:rPr>
        <w:t>Al momento del diagnóstico, el 85 a 90% de los pacientes tienen enfermedad inoperable o metastásica. Esto se refleja en la tasa de supervivencia a cinco años (6% para todos los estadios combinados). Cuando se detecta el tumor en una etapa inicial y se logra la ablación quirúrgica completa, la cifra de supervivencia a los cinco años puede llegar a 24 %.</w:t>
      </w:r>
      <w:r w:rsidR="0006763B" w:rsidRPr="000F2832">
        <w:rPr>
          <w:rFonts w:ascii="Arial" w:hAnsi="Arial" w:cs="Arial"/>
          <w:sz w:val="24"/>
          <w:szCs w:val="24"/>
          <w:vertAlign w:val="superscript"/>
        </w:rPr>
        <w:t>(2)</w:t>
      </w:r>
    </w:p>
    <w:p w14:paraId="1A751C33" w14:textId="1623BA91" w:rsidR="00F06157" w:rsidRPr="000F2832" w:rsidRDefault="00F06157"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Actualmente</w:t>
      </w:r>
      <w:r w:rsidR="00230A24" w:rsidRPr="000F2832">
        <w:rPr>
          <w:rFonts w:ascii="Arial" w:hAnsi="Arial" w:cs="Arial"/>
          <w:sz w:val="24"/>
          <w:szCs w:val="24"/>
        </w:rPr>
        <w:t>, además de las pruebas convencionales,</w:t>
      </w:r>
      <w:r w:rsidRPr="000F2832">
        <w:rPr>
          <w:rFonts w:ascii="Arial" w:hAnsi="Arial" w:cs="Arial"/>
          <w:sz w:val="24"/>
          <w:szCs w:val="24"/>
        </w:rPr>
        <w:t xml:space="preserve"> no existen métodos de diagnóstico específicos para detectar el C</w:t>
      </w:r>
      <w:r w:rsidR="005E3C2B" w:rsidRPr="000F2832">
        <w:rPr>
          <w:rFonts w:ascii="Arial" w:hAnsi="Arial" w:cs="Arial"/>
          <w:sz w:val="24"/>
          <w:szCs w:val="24"/>
        </w:rPr>
        <w:t>D</w:t>
      </w:r>
      <w:r w:rsidRPr="000F2832">
        <w:rPr>
          <w:rFonts w:ascii="Arial" w:hAnsi="Arial" w:cs="Arial"/>
          <w:sz w:val="24"/>
          <w:szCs w:val="24"/>
        </w:rPr>
        <w:t xml:space="preserve">P en etapas tempranas. </w:t>
      </w:r>
      <w:r w:rsidR="00230A24" w:rsidRPr="000F2832">
        <w:rPr>
          <w:rFonts w:ascii="Arial" w:hAnsi="Arial" w:cs="Arial"/>
          <w:sz w:val="24"/>
          <w:szCs w:val="24"/>
        </w:rPr>
        <w:t xml:space="preserve">Resalta el biomarcador sanguíneo </w:t>
      </w:r>
      <w:r w:rsidRPr="000F2832">
        <w:rPr>
          <w:rFonts w:ascii="Arial" w:hAnsi="Arial" w:cs="Arial"/>
          <w:sz w:val="24"/>
          <w:szCs w:val="24"/>
        </w:rPr>
        <w:t>CA19-9</w:t>
      </w:r>
      <w:r w:rsidR="00230A24" w:rsidRPr="000F2832">
        <w:rPr>
          <w:rFonts w:ascii="Arial" w:hAnsi="Arial" w:cs="Arial"/>
          <w:sz w:val="24"/>
          <w:szCs w:val="24"/>
        </w:rPr>
        <w:t>, pero con baja especificidad y sensibilidad.</w:t>
      </w:r>
      <w:r w:rsidR="0006763B" w:rsidRPr="000F2832">
        <w:rPr>
          <w:rFonts w:ascii="Arial" w:hAnsi="Arial" w:cs="Arial"/>
          <w:sz w:val="24"/>
          <w:szCs w:val="24"/>
          <w:vertAlign w:val="superscript"/>
        </w:rPr>
        <w:t xml:space="preserve"> (4) </w:t>
      </w:r>
      <w:r w:rsidRPr="000F2832">
        <w:rPr>
          <w:rFonts w:ascii="Arial" w:hAnsi="Arial" w:cs="Arial"/>
          <w:sz w:val="24"/>
          <w:szCs w:val="24"/>
        </w:rPr>
        <w:t xml:space="preserve"> </w:t>
      </w:r>
      <w:r w:rsidR="0006763B" w:rsidRPr="000F2832">
        <w:rPr>
          <w:rFonts w:ascii="Arial" w:hAnsi="Arial" w:cs="Arial"/>
          <w:sz w:val="24"/>
          <w:szCs w:val="24"/>
        </w:rPr>
        <w:t xml:space="preserve">Lo que, </w:t>
      </w:r>
      <w:r w:rsidR="00230A24" w:rsidRPr="000F2832">
        <w:rPr>
          <w:rFonts w:ascii="Arial" w:hAnsi="Arial" w:cs="Arial"/>
          <w:sz w:val="24"/>
          <w:szCs w:val="24"/>
        </w:rPr>
        <w:t xml:space="preserve">sumado a la </w:t>
      </w:r>
      <w:r w:rsidRPr="000F2832">
        <w:rPr>
          <w:rFonts w:ascii="Arial" w:hAnsi="Arial" w:cs="Arial"/>
          <w:sz w:val="24"/>
          <w:szCs w:val="24"/>
        </w:rPr>
        <w:t>heterog</w:t>
      </w:r>
      <w:r w:rsidR="00230A24" w:rsidRPr="000F2832">
        <w:rPr>
          <w:rFonts w:ascii="Arial" w:hAnsi="Arial" w:cs="Arial"/>
          <w:sz w:val="24"/>
          <w:szCs w:val="24"/>
        </w:rPr>
        <w:t>eneidad y complejidad de la enfermedad</w:t>
      </w:r>
      <w:r w:rsidRPr="000F2832">
        <w:rPr>
          <w:rFonts w:ascii="Arial" w:hAnsi="Arial" w:cs="Arial"/>
          <w:sz w:val="24"/>
          <w:szCs w:val="24"/>
        </w:rPr>
        <w:t xml:space="preserve">, </w:t>
      </w:r>
      <w:r w:rsidR="00230A24" w:rsidRPr="000F2832">
        <w:rPr>
          <w:rFonts w:ascii="Arial" w:hAnsi="Arial" w:cs="Arial"/>
          <w:sz w:val="24"/>
          <w:szCs w:val="24"/>
        </w:rPr>
        <w:t>dificulta la existencia de</w:t>
      </w:r>
      <w:r w:rsidRPr="000F2832">
        <w:rPr>
          <w:rFonts w:ascii="Arial" w:hAnsi="Arial" w:cs="Arial"/>
          <w:sz w:val="24"/>
          <w:szCs w:val="24"/>
        </w:rPr>
        <w:t xml:space="preserve"> terapias dirigidas efectivas para el CDP.</w:t>
      </w:r>
      <w:r w:rsidR="0006763B" w:rsidRPr="000F2832">
        <w:rPr>
          <w:rFonts w:ascii="Arial" w:hAnsi="Arial" w:cs="Arial"/>
          <w:sz w:val="24"/>
          <w:szCs w:val="24"/>
          <w:vertAlign w:val="superscript"/>
        </w:rPr>
        <w:t xml:space="preserve"> (5)</w:t>
      </w:r>
    </w:p>
    <w:p w14:paraId="19C7855B" w14:textId="278C0F9B" w:rsidR="00F008BE" w:rsidRPr="000F2832" w:rsidRDefault="00887B3C"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lastRenderedPageBreak/>
        <w:t xml:space="preserve">Las galectinas, una familia de proteínas solubles de unión a </w:t>
      </w:r>
      <w:r w:rsidRPr="000F2832">
        <w:rPr>
          <w:rFonts w:ascii="Arial" w:hAnsi="Arial" w:cs="Arial"/>
          <w:sz w:val="24"/>
          <w:szCs w:val="24"/>
          <w:lang w:val="en-US"/>
        </w:rPr>
        <w:t>β</w:t>
      </w:r>
      <w:r w:rsidRPr="000F2832">
        <w:rPr>
          <w:rFonts w:ascii="Arial" w:hAnsi="Arial" w:cs="Arial"/>
          <w:sz w:val="24"/>
          <w:szCs w:val="24"/>
        </w:rPr>
        <w:t xml:space="preserve">-galactósidos que se expresan ampliamente en sitios de inflamación, infección y crecimiento tumoral, han surgido como una nueva clase de </w:t>
      </w:r>
      <w:r w:rsidR="002675D3" w:rsidRPr="000F2832">
        <w:rPr>
          <w:rFonts w:ascii="Arial" w:hAnsi="Arial" w:cs="Arial"/>
          <w:sz w:val="24"/>
          <w:szCs w:val="24"/>
        </w:rPr>
        <w:t>patrones moleculares asociados a peligro (DAMP)</w:t>
      </w:r>
      <w:r w:rsidRPr="000F2832">
        <w:rPr>
          <w:rFonts w:ascii="Arial" w:hAnsi="Arial" w:cs="Arial"/>
          <w:sz w:val="24"/>
          <w:szCs w:val="24"/>
        </w:rPr>
        <w:t xml:space="preserve"> que sirven para amplificar o resolver las respuestas inflamatorias.</w:t>
      </w:r>
      <w:r w:rsidR="0006763B" w:rsidRPr="000F2832">
        <w:rPr>
          <w:rFonts w:ascii="Arial" w:hAnsi="Arial" w:cs="Arial"/>
          <w:sz w:val="24"/>
          <w:szCs w:val="24"/>
          <w:vertAlign w:val="superscript"/>
        </w:rPr>
        <w:t xml:space="preserve">(6) </w:t>
      </w:r>
      <w:r w:rsidRPr="000F2832">
        <w:rPr>
          <w:rFonts w:ascii="Arial" w:hAnsi="Arial" w:cs="Arial"/>
          <w:sz w:val="24"/>
          <w:szCs w:val="24"/>
        </w:rPr>
        <w:t xml:space="preserve">La galectina-1 (Gal1), uno de los miembros mejor caracterizados de esta familia, que puede interactuar con los carbohidratos de los glicoconjugados ubicados en la superficie celular o en la </w:t>
      </w:r>
      <w:r w:rsidR="00BB4BF2" w:rsidRPr="000F2832">
        <w:rPr>
          <w:rFonts w:ascii="Arial" w:hAnsi="Arial" w:cs="Arial"/>
          <w:sz w:val="24"/>
          <w:szCs w:val="24"/>
        </w:rPr>
        <w:t>matriz extracelular (</w:t>
      </w:r>
      <w:r w:rsidRPr="000F2832">
        <w:rPr>
          <w:rFonts w:ascii="Arial" w:hAnsi="Arial" w:cs="Arial"/>
          <w:sz w:val="24"/>
          <w:szCs w:val="24"/>
        </w:rPr>
        <w:t>ECM</w:t>
      </w:r>
      <w:r w:rsidR="00BB4BF2" w:rsidRPr="000F2832">
        <w:rPr>
          <w:rFonts w:ascii="Arial" w:hAnsi="Arial" w:cs="Arial"/>
          <w:sz w:val="24"/>
          <w:szCs w:val="24"/>
        </w:rPr>
        <w:t>)</w:t>
      </w:r>
      <w:r w:rsidRPr="000F2832">
        <w:rPr>
          <w:rFonts w:ascii="Arial" w:hAnsi="Arial" w:cs="Arial"/>
          <w:sz w:val="24"/>
          <w:szCs w:val="24"/>
        </w:rPr>
        <w:t>, regula</w:t>
      </w:r>
      <w:r w:rsidR="009D30FD" w:rsidRPr="000F2832">
        <w:rPr>
          <w:rFonts w:ascii="Arial" w:hAnsi="Arial" w:cs="Arial"/>
          <w:sz w:val="24"/>
          <w:szCs w:val="24"/>
        </w:rPr>
        <w:t xml:space="preserve">ndo célula-célula y célula-ECM y la </w:t>
      </w:r>
      <w:r w:rsidRPr="000F2832">
        <w:rPr>
          <w:rFonts w:ascii="Arial" w:hAnsi="Arial" w:cs="Arial"/>
          <w:sz w:val="24"/>
          <w:szCs w:val="24"/>
        </w:rPr>
        <w:t xml:space="preserve">adhesión. Mediante estas interacciones participa en diferentes funciones biológicas como control del ciclo celular, migración, invasión, angiogénesis y respuesta del sistema inmunológico, tanto en situaciones fisiológicas como patológicas. Gal1 se sobreexpresa en muchos tumores, incluido el </w:t>
      </w:r>
      <w:r w:rsidR="009617E8" w:rsidRPr="000F2832">
        <w:rPr>
          <w:rFonts w:ascii="Arial" w:hAnsi="Arial" w:cs="Arial"/>
          <w:sz w:val="24"/>
          <w:szCs w:val="24"/>
        </w:rPr>
        <w:t>CDP</w:t>
      </w:r>
      <w:r w:rsidRPr="000F2832">
        <w:rPr>
          <w:rFonts w:ascii="Arial" w:hAnsi="Arial" w:cs="Arial"/>
          <w:sz w:val="24"/>
          <w:szCs w:val="24"/>
        </w:rPr>
        <w:t>, donde se ha encontrado una correlación p</w:t>
      </w:r>
      <w:r w:rsidR="009617E8" w:rsidRPr="000F2832">
        <w:rPr>
          <w:rFonts w:ascii="Arial" w:hAnsi="Arial" w:cs="Arial"/>
          <w:sz w:val="24"/>
          <w:szCs w:val="24"/>
        </w:rPr>
        <w:t>ositiva con el estadio del tumor</w:t>
      </w:r>
      <w:r w:rsidR="0031306D" w:rsidRPr="000F2832">
        <w:rPr>
          <w:rFonts w:ascii="Arial" w:hAnsi="Arial" w:cs="Arial"/>
          <w:sz w:val="24"/>
          <w:szCs w:val="24"/>
        </w:rPr>
        <w:t xml:space="preserve">. </w:t>
      </w:r>
      <w:r w:rsidRPr="000F2832">
        <w:rPr>
          <w:rFonts w:ascii="Arial" w:hAnsi="Arial" w:cs="Arial"/>
          <w:sz w:val="24"/>
          <w:szCs w:val="24"/>
        </w:rPr>
        <w:t xml:space="preserve">Sin embargo, la relevancia biológica de estos hallazgos sigue siendo difícil de </w:t>
      </w:r>
      <w:r w:rsidR="00A6746E" w:rsidRPr="000F2832">
        <w:rPr>
          <w:rFonts w:ascii="Arial" w:hAnsi="Arial" w:cs="Arial"/>
          <w:sz w:val="24"/>
          <w:szCs w:val="24"/>
        </w:rPr>
        <w:t>establecer</w:t>
      </w:r>
      <w:r w:rsidRPr="000F2832">
        <w:rPr>
          <w:rFonts w:ascii="Arial" w:hAnsi="Arial" w:cs="Arial"/>
          <w:sz w:val="24"/>
          <w:szCs w:val="24"/>
        </w:rPr>
        <w:t>.</w:t>
      </w:r>
      <w:r w:rsidR="0034513A" w:rsidRPr="000F2832">
        <w:rPr>
          <w:rFonts w:ascii="Arial" w:hAnsi="Arial" w:cs="Arial"/>
          <w:sz w:val="24"/>
          <w:szCs w:val="24"/>
          <w:vertAlign w:val="superscript"/>
        </w:rPr>
        <w:t xml:space="preserve"> (7)</w:t>
      </w:r>
    </w:p>
    <w:p w14:paraId="1653A9B6" w14:textId="77777777" w:rsidR="00AB3CDA" w:rsidRPr="000F2832" w:rsidRDefault="007E4F7D"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 xml:space="preserve">La búsqueda de nuevos biomarcadores con alta especificidad y </w:t>
      </w:r>
      <w:r w:rsidR="00EE05E9" w:rsidRPr="000F2832">
        <w:rPr>
          <w:rFonts w:ascii="Arial" w:hAnsi="Arial" w:cs="Arial"/>
          <w:sz w:val="24"/>
          <w:szCs w:val="24"/>
        </w:rPr>
        <w:t xml:space="preserve">vías </w:t>
      </w:r>
      <w:r w:rsidRPr="000F2832">
        <w:rPr>
          <w:rFonts w:ascii="Arial" w:hAnsi="Arial" w:cs="Arial"/>
          <w:sz w:val="24"/>
          <w:szCs w:val="24"/>
        </w:rPr>
        <w:t>terapéuticas novedosas más eficaces frente al CDP, constituye entonces un nicho investigativo de importancia para la comunidad científica por lo que a</w:t>
      </w:r>
      <w:r w:rsidR="00AB3CDA" w:rsidRPr="000F2832">
        <w:rPr>
          <w:rFonts w:ascii="Arial" w:hAnsi="Arial" w:cs="Arial"/>
          <w:sz w:val="24"/>
          <w:szCs w:val="24"/>
        </w:rPr>
        <w:t xml:space="preserve">nalizar </w:t>
      </w:r>
      <w:r w:rsidR="000733DD" w:rsidRPr="000F2832">
        <w:rPr>
          <w:rFonts w:ascii="Arial" w:hAnsi="Arial" w:cs="Arial"/>
          <w:sz w:val="24"/>
          <w:szCs w:val="24"/>
        </w:rPr>
        <w:t xml:space="preserve">las bases de racionalidad que sustentan el uso potencial de galectina-1 como </w:t>
      </w:r>
      <w:r w:rsidR="00CA7D30" w:rsidRPr="000F2832">
        <w:rPr>
          <w:rFonts w:ascii="Arial" w:hAnsi="Arial" w:cs="Arial"/>
          <w:sz w:val="24"/>
          <w:szCs w:val="24"/>
        </w:rPr>
        <w:t>biomarcador</w:t>
      </w:r>
      <w:r w:rsidR="000733DD" w:rsidRPr="000F2832">
        <w:rPr>
          <w:rFonts w:ascii="Arial" w:hAnsi="Arial" w:cs="Arial"/>
          <w:sz w:val="24"/>
          <w:szCs w:val="24"/>
        </w:rPr>
        <w:t xml:space="preserve"> y/o diana terapéutica en el cáncer de páncreas</w:t>
      </w:r>
      <w:r w:rsidRPr="000F2832">
        <w:rPr>
          <w:rFonts w:ascii="Arial" w:hAnsi="Arial" w:cs="Arial"/>
          <w:sz w:val="24"/>
          <w:szCs w:val="24"/>
        </w:rPr>
        <w:t xml:space="preserve">, es el </w:t>
      </w:r>
      <w:r w:rsidRPr="000F2832">
        <w:rPr>
          <w:rFonts w:ascii="Arial" w:hAnsi="Arial" w:cs="Arial"/>
          <w:b/>
          <w:sz w:val="24"/>
          <w:szCs w:val="24"/>
        </w:rPr>
        <w:t>objetivo</w:t>
      </w:r>
      <w:r w:rsidRPr="000F2832">
        <w:rPr>
          <w:rFonts w:ascii="Arial" w:hAnsi="Arial" w:cs="Arial"/>
          <w:sz w:val="24"/>
          <w:szCs w:val="24"/>
        </w:rPr>
        <w:t xml:space="preserve"> de la presente investigación.</w:t>
      </w:r>
    </w:p>
    <w:p w14:paraId="4A643B45" w14:textId="77777777" w:rsidR="009D30FD" w:rsidRPr="000F2832" w:rsidRDefault="004E35A6" w:rsidP="000F2832">
      <w:pPr>
        <w:pStyle w:val="NormalWeb"/>
        <w:spacing w:after="160" w:afterAutospacing="0" w:line="360" w:lineRule="auto"/>
        <w:jc w:val="both"/>
        <w:rPr>
          <w:rFonts w:ascii="Arial" w:hAnsi="Arial" w:cs="Arial"/>
        </w:rPr>
      </w:pPr>
      <w:r w:rsidRPr="000F2832">
        <w:rPr>
          <w:rFonts w:ascii="Arial" w:hAnsi="Arial" w:cs="Arial"/>
          <w:b/>
        </w:rPr>
        <w:t>Justifi</w:t>
      </w:r>
      <w:r w:rsidR="00B97235" w:rsidRPr="000F2832">
        <w:rPr>
          <w:rFonts w:ascii="Arial" w:hAnsi="Arial" w:cs="Arial"/>
          <w:b/>
        </w:rPr>
        <w:t xml:space="preserve">cación de la investigación: </w:t>
      </w:r>
      <w:r w:rsidR="00B97235" w:rsidRPr="000F2832">
        <w:rPr>
          <w:rFonts w:ascii="Arial" w:hAnsi="Arial" w:cs="Arial"/>
        </w:rPr>
        <w:t>D</w:t>
      </w:r>
      <w:r w:rsidRPr="000F2832">
        <w:rPr>
          <w:rFonts w:ascii="Arial" w:hAnsi="Arial" w:cs="Arial"/>
        </w:rPr>
        <w:t xml:space="preserve">ebido al curso silencioso inicial y al </w:t>
      </w:r>
      <w:r w:rsidR="00B97235" w:rsidRPr="000F2832">
        <w:rPr>
          <w:rFonts w:ascii="Arial" w:hAnsi="Arial" w:cs="Arial"/>
        </w:rPr>
        <w:t xml:space="preserve">consecuente </w:t>
      </w:r>
      <w:r w:rsidRPr="000F2832">
        <w:rPr>
          <w:rFonts w:ascii="Arial" w:hAnsi="Arial" w:cs="Arial"/>
        </w:rPr>
        <w:t>diagnóstico tardío</w:t>
      </w:r>
      <w:r w:rsidR="00B97235" w:rsidRPr="000F2832">
        <w:rPr>
          <w:rFonts w:ascii="Arial" w:hAnsi="Arial" w:cs="Arial"/>
        </w:rPr>
        <w:t xml:space="preserve"> del CDP</w:t>
      </w:r>
      <w:r w:rsidRPr="000F2832">
        <w:rPr>
          <w:rFonts w:ascii="Arial" w:hAnsi="Arial" w:cs="Arial"/>
        </w:rPr>
        <w:t>, menos del 20% de los pacientes son candidatos a la resección quirúrgica</w:t>
      </w:r>
      <w:r w:rsidR="00B97235" w:rsidRPr="000F2832">
        <w:rPr>
          <w:rFonts w:ascii="Arial" w:hAnsi="Arial" w:cs="Arial"/>
        </w:rPr>
        <w:t xml:space="preserve">, por lo que la supervivencia a los 5 años se ve limitada a </w:t>
      </w:r>
      <w:r w:rsidR="004358EF" w:rsidRPr="000F2832">
        <w:rPr>
          <w:rFonts w:ascii="Arial" w:hAnsi="Arial" w:cs="Arial"/>
        </w:rPr>
        <w:t>6</w:t>
      </w:r>
      <w:r w:rsidR="00B97235" w:rsidRPr="000F2832">
        <w:rPr>
          <w:rFonts w:ascii="Arial" w:hAnsi="Arial" w:cs="Arial"/>
        </w:rPr>
        <w:t>% de los pacientes, lo que determina que las tasas de incidencia y mortalidad a nivel mundial se puedan prácticamente superponer. Esto amerita entonces, nuevas estrategias de tamizaje activo de la enfermedad en la población de riesgo que incluya la investigación</w:t>
      </w:r>
      <w:r w:rsidR="004358EF" w:rsidRPr="000F2832">
        <w:rPr>
          <w:rFonts w:ascii="Arial" w:hAnsi="Arial" w:cs="Arial"/>
        </w:rPr>
        <w:t xml:space="preserve"> y posterior aplicación </w:t>
      </w:r>
      <w:r w:rsidR="00B97235" w:rsidRPr="000F2832">
        <w:rPr>
          <w:rFonts w:ascii="Arial" w:hAnsi="Arial" w:cs="Arial"/>
        </w:rPr>
        <w:t>de nuevos marcadores séricos y dianas terapéuticas eficaces más específicas.</w:t>
      </w:r>
    </w:p>
    <w:p w14:paraId="50E09A3F" w14:textId="77777777" w:rsidR="00F97B38" w:rsidRPr="000F2832" w:rsidRDefault="00F97B38" w:rsidP="000F2832">
      <w:pPr>
        <w:autoSpaceDE w:val="0"/>
        <w:autoSpaceDN w:val="0"/>
        <w:adjustRightInd w:val="0"/>
        <w:spacing w:line="360" w:lineRule="auto"/>
        <w:jc w:val="both"/>
        <w:rPr>
          <w:rFonts w:ascii="Arial" w:eastAsia="Calibri" w:hAnsi="Arial" w:cs="Arial"/>
          <w:b/>
          <w:sz w:val="24"/>
          <w:szCs w:val="24"/>
          <w:lang w:val="es-ES"/>
        </w:rPr>
      </w:pPr>
      <w:r w:rsidRPr="000F2832">
        <w:rPr>
          <w:rFonts w:ascii="Arial" w:eastAsia="Calibri" w:hAnsi="Arial" w:cs="Arial"/>
          <w:b/>
          <w:sz w:val="24"/>
          <w:szCs w:val="24"/>
          <w:lang w:val="es-ES"/>
        </w:rPr>
        <w:t>Método:</w:t>
      </w:r>
    </w:p>
    <w:p w14:paraId="3DC52116" w14:textId="0801FB57" w:rsidR="00D200B0" w:rsidRPr="000F2832" w:rsidRDefault="00F97B38" w:rsidP="000F2832">
      <w:pPr>
        <w:autoSpaceDE w:val="0"/>
        <w:autoSpaceDN w:val="0"/>
        <w:adjustRightInd w:val="0"/>
        <w:spacing w:line="360" w:lineRule="auto"/>
        <w:jc w:val="both"/>
        <w:rPr>
          <w:rFonts w:ascii="Arial" w:eastAsia="Calibri" w:hAnsi="Arial" w:cs="Arial"/>
          <w:sz w:val="24"/>
          <w:szCs w:val="24"/>
          <w:lang w:val="es-ES"/>
        </w:rPr>
      </w:pPr>
      <w:r w:rsidRPr="000F2832">
        <w:rPr>
          <w:rFonts w:ascii="Arial" w:eastAsia="Calibri" w:hAnsi="Arial" w:cs="Arial"/>
          <w:sz w:val="24"/>
          <w:szCs w:val="24"/>
          <w:lang w:val="es-ES"/>
        </w:rPr>
        <w:t xml:space="preserve">Se realizó una revisión </w:t>
      </w:r>
      <w:r w:rsidR="00E918AC" w:rsidRPr="000F2832">
        <w:rPr>
          <w:rFonts w:ascii="Arial" w:eastAsia="Calibri" w:hAnsi="Arial" w:cs="Arial"/>
          <w:sz w:val="24"/>
          <w:szCs w:val="24"/>
          <w:lang w:val="es-ES"/>
        </w:rPr>
        <w:t xml:space="preserve">bibliográfica </w:t>
      </w:r>
      <w:r w:rsidRPr="000F2832">
        <w:rPr>
          <w:rFonts w:ascii="Arial" w:eastAsia="Calibri" w:hAnsi="Arial" w:cs="Arial"/>
          <w:sz w:val="24"/>
          <w:szCs w:val="24"/>
          <w:lang w:val="es-ES"/>
        </w:rPr>
        <w:t xml:space="preserve">donde se empleó como técnica  principal de recolección de </w:t>
      </w:r>
      <w:r w:rsidR="00E918AC" w:rsidRPr="000F2832">
        <w:rPr>
          <w:rFonts w:ascii="Arial" w:eastAsia="Calibri" w:hAnsi="Arial" w:cs="Arial"/>
          <w:sz w:val="24"/>
          <w:szCs w:val="24"/>
          <w:lang w:val="es-ES"/>
        </w:rPr>
        <w:t>información</w:t>
      </w:r>
      <w:r w:rsidRPr="000F2832">
        <w:rPr>
          <w:rFonts w:ascii="Arial" w:eastAsia="Calibri" w:hAnsi="Arial" w:cs="Arial"/>
          <w:sz w:val="24"/>
          <w:szCs w:val="24"/>
          <w:lang w:val="es-ES"/>
        </w:rPr>
        <w:t xml:space="preserve"> la búsqueda on-line en las bases de datos Scielo, Medline y Scopus, mediante sus motores de búsqueda, donde se utilizaron como descriptores: </w:t>
      </w:r>
      <w:r w:rsidR="00D200B0" w:rsidRPr="000F2832">
        <w:rPr>
          <w:rFonts w:ascii="Arial" w:hAnsi="Arial" w:cs="Arial"/>
          <w:sz w:val="24"/>
          <w:szCs w:val="24"/>
        </w:rPr>
        <w:t>adenocarcinoma ductal pancreático, cáncer de páncreas, galectina-1, lectinas</w:t>
      </w:r>
      <w:r w:rsidRPr="000F2832">
        <w:rPr>
          <w:rFonts w:ascii="Arial" w:eastAsia="Calibri" w:hAnsi="Arial" w:cs="Arial"/>
          <w:sz w:val="24"/>
          <w:szCs w:val="24"/>
          <w:lang w:val="es-ES"/>
        </w:rPr>
        <w:t xml:space="preserve">, </w:t>
      </w:r>
      <w:r w:rsidR="00D200B0" w:rsidRPr="000F2832">
        <w:rPr>
          <w:rFonts w:ascii="Arial" w:eastAsia="Calibri" w:hAnsi="Arial" w:cs="Arial"/>
          <w:sz w:val="24"/>
          <w:szCs w:val="24"/>
          <w:lang w:val="es-ES"/>
        </w:rPr>
        <w:t xml:space="preserve">y sus respectivas traducciones al inglés, </w:t>
      </w:r>
      <w:r w:rsidRPr="000F2832">
        <w:rPr>
          <w:rFonts w:ascii="Arial" w:eastAsia="Calibri" w:hAnsi="Arial" w:cs="Arial"/>
          <w:sz w:val="24"/>
          <w:szCs w:val="24"/>
          <w:lang w:val="es-ES"/>
        </w:rPr>
        <w:t xml:space="preserve">seleccionándose un total de </w:t>
      </w:r>
      <w:r w:rsidR="00726D97" w:rsidRPr="000F2832">
        <w:rPr>
          <w:rFonts w:ascii="Arial" w:eastAsia="Calibri" w:hAnsi="Arial" w:cs="Arial"/>
          <w:sz w:val="24"/>
          <w:szCs w:val="24"/>
          <w:lang w:val="es-ES"/>
        </w:rPr>
        <w:t xml:space="preserve">16 </w:t>
      </w:r>
      <w:r w:rsidRPr="000F2832">
        <w:rPr>
          <w:rFonts w:ascii="Arial" w:eastAsia="Calibri" w:hAnsi="Arial" w:cs="Arial"/>
          <w:sz w:val="24"/>
          <w:szCs w:val="24"/>
          <w:lang w:val="es-ES"/>
        </w:rPr>
        <w:t>artículos consultados, en función de su ajuste al tema, profundidad del enfoque, solidez del diseño d</w:t>
      </w:r>
      <w:r w:rsidR="00D200B0" w:rsidRPr="000F2832">
        <w:rPr>
          <w:rFonts w:ascii="Arial" w:eastAsia="Calibri" w:hAnsi="Arial" w:cs="Arial"/>
          <w:sz w:val="24"/>
          <w:szCs w:val="24"/>
          <w:lang w:val="es-ES"/>
        </w:rPr>
        <w:t>e experimentación y actualidad</w:t>
      </w:r>
      <w:r w:rsidRPr="000F2832">
        <w:rPr>
          <w:rFonts w:ascii="Arial" w:eastAsia="Calibri" w:hAnsi="Arial" w:cs="Arial"/>
          <w:sz w:val="24"/>
          <w:szCs w:val="24"/>
          <w:lang w:val="es-ES"/>
        </w:rPr>
        <w:t xml:space="preserve">. El </w:t>
      </w:r>
      <w:r w:rsidRPr="000F2832">
        <w:rPr>
          <w:rFonts w:ascii="Arial" w:eastAsia="Calibri" w:hAnsi="Arial" w:cs="Arial"/>
          <w:sz w:val="24"/>
          <w:szCs w:val="24"/>
          <w:lang w:val="es-ES"/>
        </w:rPr>
        <w:lastRenderedPageBreak/>
        <w:t>método empleado pri</w:t>
      </w:r>
      <w:r w:rsidR="00D200B0" w:rsidRPr="000F2832">
        <w:rPr>
          <w:rFonts w:ascii="Arial" w:eastAsia="Calibri" w:hAnsi="Arial" w:cs="Arial"/>
          <w:sz w:val="24"/>
          <w:szCs w:val="24"/>
          <w:lang w:val="es-ES"/>
        </w:rPr>
        <w:t xml:space="preserve">ncipalmente fue el de </w:t>
      </w:r>
      <w:r w:rsidR="00E918AC" w:rsidRPr="000F2832">
        <w:rPr>
          <w:rFonts w:ascii="Arial" w:eastAsia="Calibri" w:hAnsi="Arial" w:cs="Arial"/>
          <w:sz w:val="24"/>
          <w:szCs w:val="24"/>
          <w:lang w:val="es-ES"/>
        </w:rPr>
        <w:t>análisis-</w:t>
      </w:r>
      <w:r w:rsidRPr="000F2832">
        <w:rPr>
          <w:rFonts w:ascii="Arial" w:eastAsia="Calibri" w:hAnsi="Arial" w:cs="Arial"/>
          <w:sz w:val="24"/>
          <w:szCs w:val="24"/>
          <w:lang w:val="es-ES"/>
        </w:rPr>
        <w:t xml:space="preserve">síntesis con enfoque interpretativo para la estructuración de la introducción y </w:t>
      </w:r>
      <w:r w:rsidR="00D200B0" w:rsidRPr="000F2832">
        <w:rPr>
          <w:rFonts w:ascii="Arial" w:eastAsia="Calibri" w:hAnsi="Arial" w:cs="Arial"/>
          <w:sz w:val="24"/>
          <w:szCs w:val="24"/>
          <w:lang w:val="es-ES"/>
        </w:rPr>
        <w:t>desarrollo,</w:t>
      </w:r>
      <w:r w:rsidRPr="000F2832">
        <w:rPr>
          <w:rFonts w:ascii="Arial" w:eastAsia="Calibri" w:hAnsi="Arial" w:cs="Arial"/>
          <w:sz w:val="24"/>
          <w:szCs w:val="24"/>
          <w:lang w:val="es-ES"/>
        </w:rPr>
        <w:t xml:space="preserve"> así como el de deducción-inducción para la </w:t>
      </w:r>
      <w:r w:rsidR="00E918AC" w:rsidRPr="000F2832">
        <w:rPr>
          <w:rFonts w:ascii="Arial" w:eastAsia="Calibri" w:hAnsi="Arial" w:cs="Arial"/>
          <w:sz w:val="24"/>
          <w:szCs w:val="24"/>
          <w:lang w:val="es-ES"/>
        </w:rPr>
        <w:t xml:space="preserve">interpretación y comentario de aspectos desarrollados y la </w:t>
      </w:r>
      <w:r w:rsidRPr="000F2832">
        <w:rPr>
          <w:rFonts w:ascii="Arial" w:eastAsia="Calibri" w:hAnsi="Arial" w:cs="Arial"/>
          <w:sz w:val="24"/>
          <w:szCs w:val="24"/>
          <w:lang w:val="es-ES"/>
        </w:rPr>
        <w:t>fo</w:t>
      </w:r>
      <w:r w:rsidR="00D200B0" w:rsidRPr="000F2832">
        <w:rPr>
          <w:rFonts w:ascii="Arial" w:eastAsia="Calibri" w:hAnsi="Arial" w:cs="Arial"/>
          <w:sz w:val="24"/>
          <w:szCs w:val="24"/>
          <w:lang w:val="es-ES"/>
        </w:rPr>
        <w:t xml:space="preserve">rmulación de las conclusiones. </w:t>
      </w:r>
      <w:r w:rsidRPr="000F2832">
        <w:rPr>
          <w:rFonts w:ascii="Arial" w:eastAsia="Calibri" w:hAnsi="Arial" w:cs="Arial"/>
          <w:sz w:val="24"/>
          <w:szCs w:val="24"/>
          <w:lang w:val="es-ES"/>
        </w:rPr>
        <w:t>Fueron tomados en cuenta los aspectos éticos, respetado las diferencias de concepción entre las fuentes y los autores, se expusieron con integridad las bases de los puntos de vista de los materiales citados. No se declaran conflictos éticos.</w:t>
      </w:r>
    </w:p>
    <w:p w14:paraId="393941B6" w14:textId="472116B7" w:rsidR="004E35A6" w:rsidRPr="000F2832" w:rsidRDefault="002C1541" w:rsidP="000F2832">
      <w:pPr>
        <w:autoSpaceDE w:val="0"/>
        <w:autoSpaceDN w:val="0"/>
        <w:adjustRightInd w:val="0"/>
        <w:spacing w:line="360" w:lineRule="auto"/>
        <w:jc w:val="both"/>
        <w:rPr>
          <w:rFonts w:ascii="Arial" w:eastAsia="Calibri" w:hAnsi="Arial" w:cs="Arial"/>
          <w:sz w:val="24"/>
          <w:szCs w:val="24"/>
          <w:lang w:val="es-ES"/>
        </w:rPr>
      </w:pPr>
      <w:r w:rsidRPr="000F2832">
        <w:rPr>
          <w:rFonts w:ascii="Arial" w:hAnsi="Arial" w:cs="Arial"/>
          <w:b/>
          <w:sz w:val="24"/>
          <w:szCs w:val="24"/>
        </w:rPr>
        <w:t>Resultados y discusión</w:t>
      </w:r>
    </w:p>
    <w:p w14:paraId="0555EC7A" w14:textId="36BB65A3" w:rsidR="000F13D1" w:rsidRPr="000F2832" w:rsidRDefault="000F13D1" w:rsidP="000F2832">
      <w:pPr>
        <w:autoSpaceDE w:val="0"/>
        <w:autoSpaceDN w:val="0"/>
        <w:adjustRightInd w:val="0"/>
        <w:spacing w:line="360" w:lineRule="auto"/>
        <w:jc w:val="both"/>
        <w:rPr>
          <w:rFonts w:ascii="Arial" w:hAnsi="Arial" w:cs="Arial"/>
          <w:b/>
          <w:color w:val="000000"/>
          <w:sz w:val="24"/>
          <w:szCs w:val="24"/>
        </w:rPr>
      </w:pPr>
      <w:r w:rsidRPr="000F2832">
        <w:rPr>
          <w:rFonts w:ascii="Arial" w:hAnsi="Arial" w:cs="Arial"/>
          <w:b/>
          <w:color w:val="000000"/>
          <w:sz w:val="24"/>
          <w:szCs w:val="24"/>
        </w:rPr>
        <w:t xml:space="preserve">Estructura y funciones de </w:t>
      </w:r>
      <w:r w:rsidRPr="000F2832">
        <w:rPr>
          <w:rFonts w:ascii="Arial" w:hAnsi="Arial" w:cs="Arial"/>
          <w:b/>
          <w:sz w:val="24"/>
          <w:szCs w:val="24"/>
        </w:rPr>
        <w:t>Gal-1</w:t>
      </w:r>
    </w:p>
    <w:p w14:paraId="649ABE27" w14:textId="4012F7FF" w:rsidR="0069202D" w:rsidRPr="000F2832" w:rsidRDefault="00530C2E" w:rsidP="000F2832">
      <w:pPr>
        <w:autoSpaceDE w:val="0"/>
        <w:autoSpaceDN w:val="0"/>
        <w:adjustRightInd w:val="0"/>
        <w:spacing w:line="360" w:lineRule="auto"/>
        <w:jc w:val="both"/>
        <w:rPr>
          <w:rFonts w:ascii="Arial" w:hAnsi="Arial" w:cs="Arial"/>
          <w:color w:val="000000"/>
          <w:sz w:val="24"/>
          <w:szCs w:val="24"/>
        </w:rPr>
      </w:pPr>
      <w:r w:rsidRPr="000F2832">
        <w:rPr>
          <w:rFonts w:ascii="Arial" w:hAnsi="Arial" w:cs="Arial"/>
          <w:color w:val="000000"/>
          <w:sz w:val="24"/>
          <w:szCs w:val="24"/>
        </w:rPr>
        <w:t>Las interacciones proteína-carbohidrato son clave</w:t>
      </w:r>
      <w:r w:rsidR="00AE1DCE" w:rsidRPr="000F2832">
        <w:rPr>
          <w:rFonts w:ascii="Arial" w:hAnsi="Arial" w:cs="Arial"/>
          <w:color w:val="000000"/>
          <w:sz w:val="24"/>
          <w:szCs w:val="24"/>
        </w:rPr>
        <w:t>s</w:t>
      </w:r>
      <w:r w:rsidRPr="000F2832">
        <w:rPr>
          <w:rFonts w:ascii="Arial" w:hAnsi="Arial" w:cs="Arial"/>
          <w:color w:val="000000"/>
          <w:sz w:val="24"/>
          <w:szCs w:val="24"/>
        </w:rPr>
        <w:t xml:space="preserve"> para el reconocimiento celular y molecular, la inmunidad inna</w:t>
      </w:r>
      <w:r w:rsidR="004275E7" w:rsidRPr="000F2832">
        <w:rPr>
          <w:rFonts w:ascii="Arial" w:hAnsi="Arial" w:cs="Arial"/>
          <w:color w:val="000000"/>
          <w:sz w:val="24"/>
          <w:szCs w:val="24"/>
        </w:rPr>
        <w:t xml:space="preserve">ta, la adhesión y la migración. </w:t>
      </w:r>
      <w:r w:rsidRPr="000F2832">
        <w:rPr>
          <w:rFonts w:ascii="Arial" w:hAnsi="Arial" w:cs="Arial"/>
          <w:color w:val="000000"/>
          <w:sz w:val="24"/>
          <w:szCs w:val="24"/>
        </w:rPr>
        <w:t xml:space="preserve">La complejidad estructural de los glicanos que resulta </w:t>
      </w:r>
      <w:r w:rsidR="00AE1DCE" w:rsidRPr="000F2832">
        <w:rPr>
          <w:rFonts w:ascii="Arial" w:hAnsi="Arial" w:cs="Arial"/>
          <w:color w:val="000000"/>
          <w:sz w:val="24"/>
          <w:szCs w:val="24"/>
        </w:rPr>
        <w:t>sus</w:t>
      </w:r>
      <w:r w:rsidRPr="000F2832">
        <w:rPr>
          <w:rFonts w:ascii="Arial" w:hAnsi="Arial" w:cs="Arial"/>
          <w:color w:val="000000"/>
          <w:sz w:val="24"/>
          <w:szCs w:val="24"/>
        </w:rPr>
        <w:t xml:space="preserve"> diferencias química</w:t>
      </w:r>
      <w:r w:rsidR="00AE1DCE" w:rsidRPr="000F2832">
        <w:rPr>
          <w:rFonts w:ascii="Arial" w:hAnsi="Arial" w:cs="Arial"/>
          <w:color w:val="000000"/>
          <w:sz w:val="24"/>
          <w:szCs w:val="24"/>
        </w:rPr>
        <w:t>s</w:t>
      </w:r>
      <w:r w:rsidRPr="000F2832">
        <w:rPr>
          <w:rFonts w:ascii="Arial" w:hAnsi="Arial" w:cs="Arial"/>
          <w:color w:val="000000"/>
          <w:sz w:val="24"/>
          <w:szCs w:val="24"/>
        </w:rPr>
        <w:t xml:space="preserve"> y </w:t>
      </w:r>
      <w:r w:rsidR="00AE1DCE" w:rsidRPr="000F2832">
        <w:rPr>
          <w:rFonts w:ascii="Arial" w:hAnsi="Arial" w:cs="Arial"/>
          <w:color w:val="000000"/>
          <w:sz w:val="24"/>
          <w:szCs w:val="24"/>
        </w:rPr>
        <w:t xml:space="preserve">en </w:t>
      </w:r>
      <w:r w:rsidRPr="000F2832">
        <w:rPr>
          <w:rFonts w:ascii="Arial" w:hAnsi="Arial" w:cs="Arial"/>
          <w:color w:val="000000"/>
          <w:sz w:val="24"/>
          <w:szCs w:val="24"/>
        </w:rPr>
        <w:t>sus secuencias, así como de su capacidad para formar polímeros ramificados, crea un conjunto muy diverso de moléculas que codifican información.</w:t>
      </w:r>
      <w:r w:rsidR="00726D97" w:rsidRPr="000F2832">
        <w:rPr>
          <w:rFonts w:ascii="Arial" w:hAnsi="Arial" w:cs="Arial"/>
          <w:sz w:val="24"/>
          <w:szCs w:val="24"/>
          <w:vertAlign w:val="superscript"/>
        </w:rPr>
        <w:t xml:space="preserve"> (8)</w:t>
      </w:r>
    </w:p>
    <w:p w14:paraId="1F7DD29C" w14:textId="6B653008" w:rsidR="00740672" w:rsidRPr="000F2832" w:rsidRDefault="0069202D" w:rsidP="000F2832">
      <w:pPr>
        <w:pStyle w:val="NormalWeb"/>
        <w:spacing w:after="160" w:afterAutospacing="0" w:line="360" w:lineRule="auto"/>
        <w:jc w:val="both"/>
        <w:rPr>
          <w:rFonts w:ascii="Arial" w:hAnsi="Arial" w:cs="Arial"/>
          <w:vertAlign w:val="superscript"/>
        </w:rPr>
      </w:pPr>
      <w:r w:rsidRPr="000F2832">
        <w:rPr>
          <w:rFonts w:ascii="Arial" w:hAnsi="Arial" w:cs="Arial"/>
        </w:rPr>
        <w:t>Las Galectinas son una familia de proteínas</w:t>
      </w:r>
      <w:r w:rsidR="006D4F61" w:rsidRPr="000F2832">
        <w:rPr>
          <w:rFonts w:ascii="Arial" w:hAnsi="Arial" w:cs="Arial"/>
        </w:rPr>
        <w:t>, pertenecientes a las lectinas,</w:t>
      </w:r>
      <w:r w:rsidRPr="000F2832">
        <w:rPr>
          <w:rFonts w:ascii="Arial" w:hAnsi="Arial" w:cs="Arial"/>
        </w:rPr>
        <w:t xml:space="preserve"> de unión a β-galactósidos solubles</w:t>
      </w:r>
      <w:r w:rsidR="00740672" w:rsidRPr="000F2832">
        <w:rPr>
          <w:rFonts w:ascii="Arial" w:hAnsi="Arial" w:cs="Arial"/>
        </w:rPr>
        <w:t>,</w:t>
      </w:r>
      <w:r w:rsidRPr="000F2832">
        <w:rPr>
          <w:rFonts w:ascii="Arial" w:hAnsi="Arial" w:cs="Arial"/>
        </w:rPr>
        <w:t xml:space="preserve"> ampliamente expresad</w:t>
      </w:r>
      <w:r w:rsidR="00740672" w:rsidRPr="000F2832">
        <w:rPr>
          <w:rFonts w:ascii="Arial" w:hAnsi="Arial" w:cs="Arial"/>
        </w:rPr>
        <w:t>as</w:t>
      </w:r>
      <w:r w:rsidRPr="000F2832">
        <w:rPr>
          <w:rFonts w:ascii="Arial" w:hAnsi="Arial" w:cs="Arial"/>
        </w:rPr>
        <w:t xml:space="preserve"> en sitios de inflamación, infección y crecimiento tumoral, surgido como una nueva clase de pat</w:t>
      </w:r>
      <w:r w:rsidR="0068437E" w:rsidRPr="000F2832">
        <w:rPr>
          <w:rFonts w:ascii="Arial" w:hAnsi="Arial" w:cs="Arial"/>
        </w:rPr>
        <w:t>r</w:t>
      </w:r>
      <w:r w:rsidRPr="000F2832">
        <w:rPr>
          <w:rFonts w:ascii="Arial" w:hAnsi="Arial" w:cs="Arial"/>
        </w:rPr>
        <w:t>ones moleculares as</w:t>
      </w:r>
      <w:r w:rsidR="00740672" w:rsidRPr="000F2832">
        <w:rPr>
          <w:rFonts w:ascii="Arial" w:hAnsi="Arial" w:cs="Arial"/>
        </w:rPr>
        <w:t>ociados a daños (DAMP) sirviendo</w:t>
      </w:r>
      <w:r w:rsidRPr="000F2832">
        <w:rPr>
          <w:rFonts w:ascii="Arial" w:hAnsi="Arial" w:cs="Arial"/>
        </w:rPr>
        <w:t xml:space="preserve"> </w:t>
      </w:r>
      <w:r w:rsidR="00740672" w:rsidRPr="000F2832">
        <w:rPr>
          <w:rFonts w:ascii="Arial" w:hAnsi="Arial" w:cs="Arial"/>
        </w:rPr>
        <w:t>para</w:t>
      </w:r>
      <w:r w:rsidRPr="000F2832">
        <w:rPr>
          <w:rFonts w:ascii="Arial" w:hAnsi="Arial" w:cs="Arial"/>
        </w:rPr>
        <w:t xml:space="preserve"> amplificar o resolver respuestas inflamatorias.</w:t>
      </w:r>
      <w:r w:rsidR="00F40A70" w:rsidRPr="000F2832">
        <w:rPr>
          <w:rFonts w:ascii="Arial" w:hAnsi="Arial" w:cs="Arial"/>
          <w:vertAlign w:val="superscript"/>
        </w:rPr>
        <w:t xml:space="preserve"> (6)</w:t>
      </w:r>
    </w:p>
    <w:p w14:paraId="3905687D" w14:textId="6287DF40" w:rsidR="00E3228E" w:rsidRPr="000F2832" w:rsidRDefault="00740672" w:rsidP="000F2832">
      <w:pPr>
        <w:pStyle w:val="NormalWeb"/>
        <w:spacing w:after="160" w:afterAutospacing="0" w:line="360" w:lineRule="auto"/>
        <w:jc w:val="both"/>
        <w:rPr>
          <w:rFonts w:ascii="Arial" w:hAnsi="Arial" w:cs="Arial"/>
          <w:color w:val="000000"/>
        </w:rPr>
      </w:pPr>
      <w:r w:rsidRPr="000F2832">
        <w:rPr>
          <w:rFonts w:ascii="Arial" w:hAnsi="Arial" w:cs="Arial"/>
        </w:rPr>
        <w:t>Las mismas</w:t>
      </w:r>
      <w:r w:rsidR="00E3228E" w:rsidRPr="000F2832">
        <w:rPr>
          <w:rFonts w:ascii="Arial" w:hAnsi="Arial" w:cs="Arial"/>
        </w:rPr>
        <w:t xml:space="preserve"> intervienen </w:t>
      </w:r>
      <w:r w:rsidR="007774DF" w:rsidRPr="000F2832">
        <w:rPr>
          <w:rFonts w:ascii="Arial" w:hAnsi="Arial" w:cs="Arial"/>
          <w:color w:val="000000"/>
        </w:rPr>
        <w:t>en procesos</w:t>
      </w:r>
      <w:r w:rsidR="00E3228E" w:rsidRPr="000F2832">
        <w:rPr>
          <w:rFonts w:ascii="Arial" w:hAnsi="Arial" w:cs="Arial"/>
          <w:color w:val="000000"/>
        </w:rPr>
        <w:t xml:space="preserve"> </w:t>
      </w:r>
      <w:r w:rsidRPr="000F2832">
        <w:rPr>
          <w:rFonts w:ascii="Arial" w:hAnsi="Arial" w:cs="Arial"/>
          <w:color w:val="000000"/>
        </w:rPr>
        <w:t xml:space="preserve">a ambos lados de la membrana celular </w:t>
      </w:r>
      <w:r w:rsidR="00E3228E" w:rsidRPr="000F2832">
        <w:rPr>
          <w:rFonts w:ascii="Arial" w:hAnsi="Arial" w:cs="Arial"/>
          <w:color w:val="000000"/>
        </w:rPr>
        <w:t>como</w:t>
      </w:r>
      <w:r w:rsidRPr="000F2832">
        <w:rPr>
          <w:rFonts w:ascii="Arial" w:hAnsi="Arial" w:cs="Arial"/>
          <w:color w:val="000000"/>
        </w:rPr>
        <w:t>:</w:t>
      </w:r>
      <w:r w:rsidR="00E3228E" w:rsidRPr="000F2832">
        <w:rPr>
          <w:rFonts w:ascii="Arial" w:hAnsi="Arial" w:cs="Arial"/>
          <w:color w:val="000000"/>
        </w:rPr>
        <w:t xml:space="preserve"> </w:t>
      </w:r>
      <w:r w:rsidRPr="000F2832">
        <w:rPr>
          <w:rFonts w:ascii="Arial" w:hAnsi="Arial" w:cs="Arial"/>
          <w:color w:val="000000"/>
        </w:rPr>
        <w:t xml:space="preserve">interacciones célula-célula, </w:t>
      </w:r>
      <w:r w:rsidR="007774DF" w:rsidRPr="000F2832">
        <w:rPr>
          <w:rFonts w:ascii="Arial" w:hAnsi="Arial" w:cs="Arial"/>
          <w:color w:val="000000"/>
        </w:rPr>
        <w:t>célula-matriz, apoptosis, control del crecimiento, diseminación tumoral, inmunidad reconocimiento de patógenos del ho</w:t>
      </w:r>
      <w:r w:rsidRPr="000F2832">
        <w:rPr>
          <w:rFonts w:ascii="Arial" w:hAnsi="Arial" w:cs="Arial"/>
          <w:color w:val="000000"/>
        </w:rPr>
        <w:t>spedador, secreción de citocinas, entre otros</w:t>
      </w:r>
      <w:r w:rsidR="000B6E42" w:rsidRPr="000F2832">
        <w:rPr>
          <w:rFonts w:ascii="Arial" w:hAnsi="Arial" w:cs="Arial"/>
          <w:color w:val="000000"/>
        </w:rPr>
        <w:t xml:space="preserve"> m</w:t>
      </w:r>
      <w:r w:rsidRPr="000F2832">
        <w:rPr>
          <w:rFonts w:ascii="Arial" w:hAnsi="Arial" w:cs="Arial"/>
          <w:color w:val="000000"/>
        </w:rPr>
        <w:t xml:space="preserve">ediante </w:t>
      </w:r>
      <w:r w:rsidR="000B6E42" w:rsidRPr="000F2832">
        <w:rPr>
          <w:rFonts w:ascii="Arial" w:hAnsi="Arial" w:cs="Arial"/>
          <w:color w:val="000000"/>
        </w:rPr>
        <w:t xml:space="preserve">su </w:t>
      </w:r>
      <w:r w:rsidRPr="000F2832">
        <w:rPr>
          <w:rFonts w:ascii="Arial" w:hAnsi="Arial" w:cs="Arial"/>
          <w:color w:val="000000"/>
        </w:rPr>
        <w:t xml:space="preserve">unión a </w:t>
      </w:r>
      <w:r w:rsidR="007774DF" w:rsidRPr="000F2832">
        <w:rPr>
          <w:rFonts w:ascii="Arial" w:hAnsi="Arial" w:cs="Arial"/>
          <w:color w:val="000000"/>
        </w:rPr>
        <w:t>receptores de glucoproteínas</w:t>
      </w:r>
      <w:r w:rsidRPr="000F2832">
        <w:rPr>
          <w:rFonts w:ascii="Arial" w:hAnsi="Arial" w:cs="Arial"/>
          <w:color w:val="000000"/>
        </w:rPr>
        <w:t xml:space="preserve"> presentes</w:t>
      </w:r>
      <w:r w:rsidR="007774DF" w:rsidRPr="000F2832">
        <w:rPr>
          <w:rFonts w:ascii="Arial" w:hAnsi="Arial" w:cs="Arial"/>
          <w:color w:val="000000"/>
        </w:rPr>
        <w:t xml:space="preserve"> en la superficie celular. </w:t>
      </w:r>
      <w:r w:rsidRPr="000F2832">
        <w:rPr>
          <w:rFonts w:ascii="Arial" w:hAnsi="Arial" w:cs="Arial"/>
          <w:color w:val="000000"/>
        </w:rPr>
        <w:t>Por su rol</w:t>
      </w:r>
      <w:r w:rsidR="007774DF" w:rsidRPr="000F2832">
        <w:rPr>
          <w:rFonts w:ascii="Arial" w:hAnsi="Arial" w:cs="Arial"/>
          <w:color w:val="000000"/>
        </w:rPr>
        <w:t xml:space="preserve"> </w:t>
      </w:r>
      <w:r w:rsidR="009C79B5" w:rsidRPr="000F2832">
        <w:rPr>
          <w:rFonts w:ascii="Arial" w:hAnsi="Arial" w:cs="Arial"/>
          <w:color w:val="000000"/>
        </w:rPr>
        <w:t xml:space="preserve">modulador de </w:t>
      </w:r>
      <w:r w:rsidRPr="000F2832">
        <w:rPr>
          <w:rFonts w:ascii="Arial" w:hAnsi="Arial" w:cs="Arial"/>
          <w:color w:val="000000"/>
        </w:rPr>
        <w:t xml:space="preserve">funciones celulares </w:t>
      </w:r>
      <w:r w:rsidR="007774DF" w:rsidRPr="000F2832">
        <w:rPr>
          <w:rFonts w:ascii="Arial" w:hAnsi="Arial" w:cs="Arial"/>
          <w:color w:val="000000"/>
        </w:rPr>
        <w:t>clave</w:t>
      </w:r>
      <w:r w:rsidR="00534C24" w:rsidRPr="000F2832">
        <w:rPr>
          <w:rFonts w:ascii="Arial" w:hAnsi="Arial" w:cs="Arial"/>
          <w:color w:val="000000"/>
        </w:rPr>
        <w:t>s</w:t>
      </w:r>
      <w:r w:rsidR="007774DF" w:rsidRPr="000F2832">
        <w:rPr>
          <w:rFonts w:ascii="Arial" w:hAnsi="Arial" w:cs="Arial"/>
          <w:color w:val="000000"/>
        </w:rPr>
        <w:t xml:space="preserve">, las galectinas </w:t>
      </w:r>
      <w:r w:rsidRPr="000F2832">
        <w:rPr>
          <w:rFonts w:ascii="Arial" w:hAnsi="Arial" w:cs="Arial"/>
          <w:color w:val="000000"/>
        </w:rPr>
        <w:t>son una</w:t>
      </w:r>
      <w:r w:rsidR="007774DF" w:rsidRPr="000F2832">
        <w:rPr>
          <w:rFonts w:ascii="Arial" w:hAnsi="Arial" w:cs="Arial"/>
          <w:color w:val="000000"/>
        </w:rPr>
        <w:t xml:space="preserve"> importante </w:t>
      </w:r>
      <w:r w:rsidRPr="000F2832">
        <w:rPr>
          <w:rFonts w:ascii="Arial" w:hAnsi="Arial" w:cs="Arial"/>
          <w:color w:val="000000"/>
        </w:rPr>
        <w:t>diana</w:t>
      </w:r>
      <w:r w:rsidR="007774DF" w:rsidRPr="000F2832">
        <w:rPr>
          <w:rFonts w:ascii="Arial" w:hAnsi="Arial" w:cs="Arial"/>
          <w:color w:val="000000"/>
        </w:rPr>
        <w:t xml:space="preserve"> farmacológic</w:t>
      </w:r>
      <w:r w:rsidRPr="000F2832">
        <w:rPr>
          <w:rFonts w:ascii="Arial" w:hAnsi="Arial" w:cs="Arial"/>
          <w:color w:val="000000"/>
        </w:rPr>
        <w:t>a</w:t>
      </w:r>
      <w:r w:rsidR="007774DF" w:rsidRPr="000F2832">
        <w:rPr>
          <w:rFonts w:ascii="Arial" w:hAnsi="Arial" w:cs="Arial"/>
          <w:color w:val="000000"/>
        </w:rPr>
        <w:t xml:space="preserve">, particularmente </w:t>
      </w:r>
      <w:r w:rsidRPr="000F2832">
        <w:rPr>
          <w:rFonts w:ascii="Arial" w:hAnsi="Arial" w:cs="Arial"/>
          <w:color w:val="000000"/>
        </w:rPr>
        <w:t xml:space="preserve">estudiadas </w:t>
      </w:r>
      <w:r w:rsidR="007774DF" w:rsidRPr="000F2832">
        <w:rPr>
          <w:rFonts w:ascii="Arial" w:hAnsi="Arial" w:cs="Arial"/>
          <w:color w:val="000000"/>
        </w:rPr>
        <w:t xml:space="preserve">en </w:t>
      </w:r>
      <w:r w:rsidRPr="000F2832">
        <w:rPr>
          <w:rFonts w:ascii="Arial" w:hAnsi="Arial" w:cs="Arial"/>
          <w:color w:val="000000"/>
        </w:rPr>
        <w:t xml:space="preserve">el </w:t>
      </w:r>
      <w:r w:rsidR="007774DF" w:rsidRPr="000F2832">
        <w:rPr>
          <w:rFonts w:ascii="Arial" w:hAnsi="Arial" w:cs="Arial"/>
          <w:color w:val="000000"/>
        </w:rPr>
        <w:t>cáncer</w:t>
      </w:r>
      <w:r w:rsidR="00AB62BA" w:rsidRPr="000F2832">
        <w:rPr>
          <w:rFonts w:ascii="Arial" w:hAnsi="Arial" w:cs="Arial"/>
          <w:color w:val="000000"/>
        </w:rPr>
        <w:t>.</w:t>
      </w:r>
      <w:r w:rsidR="00F40A70" w:rsidRPr="000F2832">
        <w:rPr>
          <w:rFonts w:ascii="Arial" w:hAnsi="Arial" w:cs="Arial"/>
          <w:vertAlign w:val="superscript"/>
        </w:rPr>
        <w:t xml:space="preserve"> (8)</w:t>
      </w:r>
    </w:p>
    <w:p w14:paraId="1F8657A2" w14:textId="68A170A9" w:rsidR="00E3228E" w:rsidRPr="000F2832" w:rsidRDefault="00B5657E"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A</w:t>
      </w:r>
      <w:r w:rsidR="00E3228E" w:rsidRPr="000F2832">
        <w:rPr>
          <w:rFonts w:ascii="Arial" w:hAnsi="Arial" w:cs="Arial"/>
          <w:sz w:val="24"/>
          <w:szCs w:val="24"/>
        </w:rPr>
        <w:t xml:space="preserve">lgunos miembros de </w:t>
      </w:r>
      <w:r w:rsidR="00EB0E6A" w:rsidRPr="000F2832">
        <w:rPr>
          <w:rFonts w:ascii="Arial" w:hAnsi="Arial" w:cs="Arial"/>
          <w:sz w:val="24"/>
          <w:szCs w:val="24"/>
        </w:rPr>
        <w:t>esta</w:t>
      </w:r>
      <w:r w:rsidR="00E3228E" w:rsidRPr="000F2832">
        <w:rPr>
          <w:rFonts w:ascii="Arial" w:hAnsi="Arial" w:cs="Arial"/>
          <w:sz w:val="24"/>
          <w:szCs w:val="24"/>
        </w:rPr>
        <w:t xml:space="preserve"> familia actúan principalmente como mediadores proinflamatorios</w:t>
      </w:r>
      <w:r w:rsidR="00EB0E6A" w:rsidRPr="000F2832">
        <w:rPr>
          <w:rFonts w:ascii="Arial" w:hAnsi="Arial" w:cs="Arial"/>
          <w:sz w:val="24"/>
          <w:szCs w:val="24"/>
        </w:rPr>
        <w:t xml:space="preserve"> como Gal-3 y Gal-9</w:t>
      </w:r>
      <w:r w:rsidR="00E3228E" w:rsidRPr="000F2832">
        <w:rPr>
          <w:rFonts w:ascii="Arial" w:hAnsi="Arial" w:cs="Arial"/>
          <w:sz w:val="24"/>
          <w:szCs w:val="24"/>
        </w:rPr>
        <w:t xml:space="preserve">, </w:t>
      </w:r>
      <w:r w:rsidR="00EB0E6A" w:rsidRPr="000F2832">
        <w:rPr>
          <w:rFonts w:ascii="Arial" w:hAnsi="Arial" w:cs="Arial"/>
          <w:sz w:val="24"/>
          <w:szCs w:val="24"/>
        </w:rPr>
        <w:t>aunque</w:t>
      </w:r>
      <w:r w:rsidRPr="000F2832">
        <w:rPr>
          <w:rFonts w:ascii="Arial" w:hAnsi="Arial" w:cs="Arial"/>
          <w:sz w:val="24"/>
          <w:szCs w:val="24"/>
        </w:rPr>
        <w:t xml:space="preserve"> </w:t>
      </w:r>
      <w:r w:rsidR="00E3228E" w:rsidRPr="000F2832">
        <w:rPr>
          <w:rFonts w:ascii="Arial" w:hAnsi="Arial" w:cs="Arial"/>
          <w:sz w:val="24"/>
          <w:szCs w:val="24"/>
        </w:rPr>
        <w:t xml:space="preserve">otros muestran </w:t>
      </w:r>
      <w:r w:rsidRPr="000F2832">
        <w:rPr>
          <w:rFonts w:ascii="Arial" w:hAnsi="Arial" w:cs="Arial"/>
          <w:sz w:val="24"/>
          <w:szCs w:val="24"/>
        </w:rPr>
        <w:t>actividad antiinflamatoria</w:t>
      </w:r>
      <w:r w:rsidR="00E3228E" w:rsidRPr="000F2832">
        <w:rPr>
          <w:rFonts w:ascii="Arial" w:hAnsi="Arial" w:cs="Arial"/>
          <w:sz w:val="24"/>
          <w:szCs w:val="24"/>
        </w:rPr>
        <w:t xml:space="preserve">; </w:t>
      </w:r>
      <w:r w:rsidR="00EB0E6A" w:rsidRPr="000F2832">
        <w:rPr>
          <w:rFonts w:ascii="Arial" w:hAnsi="Arial" w:cs="Arial"/>
          <w:sz w:val="24"/>
          <w:szCs w:val="24"/>
        </w:rPr>
        <w:t>por lo que sus</w:t>
      </w:r>
      <w:r w:rsidRPr="000F2832">
        <w:rPr>
          <w:rFonts w:ascii="Arial" w:hAnsi="Arial" w:cs="Arial"/>
          <w:sz w:val="24"/>
          <w:szCs w:val="24"/>
        </w:rPr>
        <w:t xml:space="preserve"> efectos estimulantes o inhibidores son circunstanciales, dependientes de: </w:t>
      </w:r>
      <w:r w:rsidR="00E3228E" w:rsidRPr="000F2832">
        <w:rPr>
          <w:rFonts w:ascii="Arial" w:hAnsi="Arial" w:cs="Arial"/>
          <w:sz w:val="24"/>
          <w:szCs w:val="24"/>
        </w:rPr>
        <w:t xml:space="preserve">localización intracelular o extracelular de estas proteínas, condiciones patológicas y </w:t>
      </w:r>
      <w:r w:rsidR="00EB0E6A" w:rsidRPr="000F2832">
        <w:rPr>
          <w:rFonts w:ascii="Arial" w:hAnsi="Arial" w:cs="Arial"/>
          <w:sz w:val="24"/>
          <w:szCs w:val="24"/>
        </w:rPr>
        <w:t xml:space="preserve">relación </w:t>
      </w:r>
      <w:r w:rsidR="00E3228E" w:rsidRPr="000F2832">
        <w:rPr>
          <w:rFonts w:ascii="Arial" w:hAnsi="Arial" w:cs="Arial"/>
          <w:sz w:val="24"/>
          <w:szCs w:val="24"/>
        </w:rPr>
        <w:t>espa</w:t>
      </w:r>
      <w:r w:rsidR="00EB0E6A" w:rsidRPr="000F2832">
        <w:rPr>
          <w:rFonts w:ascii="Arial" w:hAnsi="Arial" w:cs="Arial"/>
          <w:sz w:val="24"/>
          <w:szCs w:val="24"/>
        </w:rPr>
        <w:t>cio-tiempo</w:t>
      </w:r>
      <w:r w:rsidRPr="000F2832">
        <w:rPr>
          <w:rFonts w:ascii="Arial" w:hAnsi="Arial" w:cs="Arial"/>
          <w:sz w:val="24"/>
          <w:szCs w:val="24"/>
        </w:rPr>
        <w:t xml:space="preserve"> </w:t>
      </w:r>
      <w:r w:rsidR="00EB0E6A" w:rsidRPr="000F2832">
        <w:rPr>
          <w:rFonts w:ascii="Arial" w:hAnsi="Arial" w:cs="Arial"/>
          <w:sz w:val="24"/>
          <w:szCs w:val="24"/>
        </w:rPr>
        <w:t>con</w:t>
      </w:r>
      <w:r w:rsidRPr="000F2832">
        <w:rPr>
          <w:rFonts w:ascii="Arial" w:hAnsi="Arial" w:cs="Arial"/>
          <w:sz w:val="24"/>
          <w:szCs w:val="24"/>
        </w:rPr>
        <w:t xml:space="preserve"> otras moléculas </w:t>
      </w:r>
      <w:r w:rsidR="00E3228E" w:rsidRPr="000F2832">
        <w:rPr>
          <w:rFonts w:ascii="Arial" w:hAnsi="Arial" w:cs="Arial"/>
          <w:sz w:val="24"/>
          <w:szCs w:val="24"/>
        </w:rPr>
        <w:t>regulatori</w:t>
      </w:r>
      <w:r w:rsidRPr="000F2832">
        <w:rPr>
          <w:rFonts w:ascii="Arial" w:hAnsi="Arial" w:cs="Arial"/>
          <w:sz w:val="24"/>
          <w:szCs w:val="24"/>
        </w:rPr>
        <w:t>a</w:t>
      </w:r>
      <w:r w:rsidR="00E3228E" w:rsidRPr="000F2832">
        <w:rPr>
          <w:rFonts w:ascii="Arial" w:hAnsi="Arial" w:cs="Arial"/>
          <w:sz w:val="24"/>
          <w:szCs w:val="24"/>
        </w:rPr>
        <w:t>s.</w:t>
      </w:r>
      <w:r w:rsidR="00F40A70" w:rsidRPr="000F2832">
        <w:rPr>
          <w:rFonts w:ascii="Arial" w:hAnsi="Arial" w:cs="Arial"/>
          <w:sz w:val="24"/>
          <w:szCs w:val="24"/>
          <w:vertAlign w:val="superscript"/>
        </w:rPr>
        <w:t xml:space="preserve"> (6)</w:t>
      </w:r>
    </w:p>
    <w:p w14:paraId="7FDC9B9E" w14:textId="30E78813" w:rsidR="00B41C5A" w:rsidRPr="000F2832" w:rsidRDefault="00B41C5A" w:rsidP="000F2832">
      <w:pPr>
        <w:spacing w:line="360" w:lineRule="auto"/>
        <w:jc w:val="both"/>
        <w:rPr>
          <w:rFonts w:ascii="Arial" w:hAnsi="Arial" w:cs="Arial"/>
          <w:sz w:val="24"/>
          <w:szCs w:val="24"/>
          <w:vertAlign w:val="superscript"/>
        </w:rPr>
      </w:pPr>
      <w:r w:rsidRPr="000F2832">
        <w:rPr>
          <w:rFonts w:ascii="Arial" w:hAnsi="Arial" w:cs="Arial"/>
          <w:sz w:val="24"/>
          <w:szCs w:val="24"/>
        </w:rPr>
        <w:lastRenderedPageBreak/>
        <w:t>Por conse</w:t>
      </w:r>
      <w:r w:rsidR="0068437E" w:rsidRPr="000F2832">
        <w:rPr>
          <w:rFonts w:ascii="Arial" w:hAnsi="Arial" w:cs="Arial"/>
          <w:sz w:val="24"/>
          <w:szCs w:val="24"/>
        </w:rPr>
        <w:t>n</w:t>
      </w:r>
      <w:r w:rsidRPr="000F2832">
        <w:rPr>
          <w:rFonts w:ascii="Arial" w:hAnsi="Arial" w:cs="Arial"/>
          <w:sz w:val="24"/>
          <w:szCs w:val="24"/>
        </w:rPr>
        <w:t>so</w:t>
      </w:r>
      <w:r w:rsidR="0068437E" w:rsidRPr="000F2832">
        <w:rPr>
          <w:rFonts w:ascii="Arial" w:hAnsi="Arial" w:cs="Arial"/>
          <w:sz w:val="24"/>
          <w:szCs w:val="24"/>
        </w:rPr>
        <w:t>,</w:t>
      </w:r>
      <w:r w:rsidRPr="000F2832">
        <w:rPr>
          <w:rFonts w:ascii="Arial" w:hAnsi="Arial" w:cs="Arial"/>
          <w:sz w:val="24"/>
          <w:szCs w:val="24"/>
        </w:rPr>
        <w:t xml:space="preserve"> las </w:t>
      </w:r>
      <w:r w:rsidR="0054296D" w:rsidRPr="000F2832">
        <w:rPr>
          <w:rFonts w:ascii="Arial" w:hAnsi="Arial" w:cs="Arial"/>
          <w:sz w:val="24"/>
          <w:szCs w:val="24"/>
        </w:rPr>
        <w:t xml:space="preserve">16 </w:t>
      </w:r>
      <w:r w:rsidR="00AB62BA" w:rsidRPr="000F2832">
        <w:rPr>
          <w:rFonts w:ascii="Arial" w:hAnsi="Arial" w:cs="Arial"/>
          <w:sz w:val="24"/>
          <w:szCs w:val="24"/>
        </w:rPr>
        <w:t>galectinas descubiertas hasta el momento</w:t>
      </w:r>
      <w:r w:rsidRPr="000F2832">
        <w:rPr>
          <w:rFonts w:ascii="Arial" w:hAnsi="Arial" w:cs="Arial"/>
          <w:sz w:val="24"/>
          <w:szCs w:val="24"/>
        </w:rPr>
        <w:t>,</w:t>
      </w:r>
      <w:r w:rsidR="00AB62BA" w:rsidRPr="000F2832">
        <w:rPr>
          <w:rFonts w:ascii="Arial" w:hAnsi="Arial" w:cs="Arial"/>
          <w:sz w:val="24"/>
          <w:szCs w:val="24"/>
        </w:rPr>
        <w:t xml:space="preserve"> se </w:t>
      </w:r>
      <w:r w:rsidRPr="000F2832">
        <w:rPr>
          <w:rFonts w:ascii="Arial" w:hAnsi="Arial" w:cs="Arial"/>
          <w:sz w:val="24"/>
          <w:szCs w:val="24"/>
        </w:rPr>
        <w:t>agrupan</w:t>
      </w:r>
      <w:r w:rsidR="00AB62BA" w:rsidRPr="000F2832">
        <w:rPr>
          <w:rFonts w:ascii="Arial" w:hAnsi="Arial" w:cs="Arial"/>
          <w:sz w:val="24"/>
          <w:szCs w:val="24"/>
        </w:rPr>
        <w:t xml:space="preserve"> en 3 </w:t>
      </w:r>
      <w:r w:rsidR="006708F2" w:rsidRPr="000F2832">
        <w:rPr>
          <w:rFonts w:ascii="Arial" w:hAnsi="Arial" w:cs="Arial"/>
          <w:sz w:val="24"/>
          <w:szCs w:val="24"/>
        </w:rPr>
        <w:t xml:space="preserve">clases atendiendo a la cantidad de dominios de reconocimiento de carbohidratos (CRD) en su estructura conformacional. Las </w:t>
      </w:r>
      <w:r w:rsidR="0054296D" w:rsidRPr="000F2832">
        <w:rPr>
          <w:rFonts w:ascii="Arial" w:hAnsi="Arial" w:cs="Arial"/>
          <w:sz w:val="24"/>
          <w:szCs w:val="24"/>
        </w:rPr>
        <w:t xml:space="preserve">Gal-1, -2, -5, -7, -10, -11, -13, </w:t>
      </w:r>
      <w:r w:rsidRPr="000F2832">
        <w:rPr>
          <w:rFonts w:ascii="Arial" w:hAnsi="Arial" w:cs="Arial"/>
          <w:sz w:val="24"/>
          <w:szCs w:val="24"/>
        </w:rPr>
        <w:t>y</w:t>
      </w:r>
      <w:r w:rsidR="0054296D" w:rsidRPr="000F2832">
        <w:rPr>
          <w:rFonts w:ascii="Arial" w:hAnsi="Arial" w:cs="Arial"/>
          <w:sz w:val="24"/>
          <w:szCs w:val="24"/>
        </w:rPr>
        <w:t xml:space="preserve"> -14 </w:t>
      </w:r>
      <w:r w:rsidR="006708F2" w:rsidRPr="000F2832">
        <w:rPr>
          <w:rFonts w:ascii="Arial" w:hAnsi="Arial" w:cs="Arial"/>
          <w:sz w:val="24"/>
          <w:szCs w:val="24"/>
        </w:rPr>
        <w:t>se denominan "proto-tipo", y poseen una sola cadena polipeptídica con un CRD que puede dimerizar. Las galectinas "tipo repetición en tándem" están compuestas por una sola cadena polipeptídica exhibiendo dos CRD conectados por un péptido enlazador (Gal-4, -6, -8, -9 y -12); y el "tipo quimera" Gal-3, consiste de un dominio CRD C-terminal vin</w:t>
      </w:r>
      <w:r w:rsidR="001B400B" w:rsidRPr="000F2832">
        <w:rPr>
          <w:rFonts w:ascii="Arial" w:hAnsi="Arial" w:cs="Arial"/>
          <w:sz w:val="24"/>
          <w:szCs w:val="24"/>
        </w:rPr>
        <w:t xml:space="preserve">culado a un dominio N-terminal. </w:t>
      </w:r>
      <w:r w:rsidR="00710B91" w:rsidRPr="000F2832">
        <w:rPr>
          <w:rFonts w:ascii="Arial" w:hAnsi="Arial" w:cs="Arial"/>
          <w:sz w:val="24"/>
          <w:szCs w:val="24"/>
        </w:rPr>
        <w:t>No se encontraron referentes publicados acerca de clasificación de las galectinas 15 y 16, lo que pudiera indicar</w:t>
      </w:r>
      <w:r w:rsidR="00E14BDF" w:rsidRPr="000F2832">
        <w:rPr>
          <w:rFonts w:ascii="Arial" w:hAnsi="Arial" w:cs="Arial"/>
          <w:sz w:val="24"/>
          <w:szCs w:val="24"/>
        </w:rPr>
        <w:t xml:space="preserve"> que existen lagunas en el conocimiento sobre estas proteínas y sus implicaciones en el desarrollo de las enfermedades.</w:t>
      </w:r>
      <w:r w:rsidRPr="000F2832">
        <w:rPr>
          <w:rStyle w:val="Refdenotaalfinal"/>
          <w:rFonts w:ascii="Arial" w:hAnsi="Arial" w:cs="Arial"/>
          <w:sz w:val="24"/>
          <w:szCs w:val="24"/>
          <w:lang w:val="es-ES"/>
        </w:rPr>
        <w:t xml:space="preserve"> </w:t>
      </w:r>
      <w:r w:rsidR="00075D8D" w:rsidRPr="000F2832">
        <w:rPr>
          <w:rFonts w:ascii="Arial" w:hAnsi="Arial" w:cs="Arial"/>
          <w:sz w:val="24"/>
          <w:szCs w:val="24"/>
          <w:vertAlign w:val="superscript"/>
          <w:lang w:val="es-ES"/>
        </w:rPr>
        <w:t>(</w:t>
      </w:r>
      <w:r w:rsidR="003146E5" w:rsidRPr="000F2832">
        <w:rPr>
          <w:rStyle w:val="Refdenotaalfinal"/>
          <w:rFonts w:ascii="Arial" w:hAnsi="Arial" w:cs="Arial"/>
          <w:sz w:val="24"/>
          <w:szCs w:val="24"/>
          <w:lang w:val="es-ES"/>
        </w:rPr>
        <w:t>6,</w:t>
      </w:r>
      <w:r w:rsidR="00C64C4C" w:rsidRPr="000F2832">
        <w:rPr>
          <w:rFonts w:ascii="Arial" w:hAnsi="Arial" w:cs="Arial"/>
          <w:sz w:val="24"/>
          <w:szCs w:val="24"/>
          <w:vertAlign w:val="superscript"/>
          <w:lang w:val="es-ES"/>
        </w:rPr>
        <w:t>8</w:t>
      </w:r>
      <w:r w:rsidR="00075D8D" w:rsidRPr="000F2832">
        <w:rPr>
          <w:rFonts w:ascii="Arial" w:hAnsi="Arial" w:cs="Arial"/>
          <w:sz w:val="24"/>
          <w:szCs w:val="24"/>
          <w:vertAlign w:val="superscript"/>
          <w:lang w:val="es-ES"/>
        </w:rPr>
        <w:t>)</w:t>
      </w:r>
    </w:p>
    <w:p w14:paraId="510B8ECB" w14:textId="238E3558" w:rsidR="003F2535" w:rsidRPr="000F2832" w:rsidRDefault="000D2B0D" w:rsidP="000F2832">
      <w:pPr>
        <w:spacing w:line="360" w:lineRule="auto"/>
        <w:jc w:val="both"/>
        <w:rPr>
          <w:rFonts w:ascii="Arial" w:hAnsi="Arial" w:cs="Arial"/>
          <w:sz w:val="24"/>
          <w:szCs w:val="24"/>
        </w:rPr>
      </w:pPr>
      <w:r w:rsidRPr="000F2832">
        <w:rPr>
          <w:rFonts w:ascii="Arial" w:hAnsi="Arial" w:cs="Arial"/>
          <w:sz w:val="24"/>
          <w:szCs w:val="24"/>
        </w:rPr>
        <w:t xml:space="preserve">La </w:t>
      </w:r>
      <w:r w:rsidR="00F53862" w:rsidRPr="000F2832">
        <w:rPr>
          <w:rFonts w:ascii="Arial" w:hAnsi="Arial" w:cs="Arial"/>
          <w:sz w:val="24"/>
          <w:szCs w:val="24"/>
        </w:rPr>
        <w:t>Gal</w:t>
      </w:r>
      <w:r w:rsidRPr="000F2832">
        <w:rPr>
          <w:rFonts w:ascii="Arial" w:hAnsi="Arial" w:cs="Arial"/>
          <w:sz w:val="24"/>
          <w:szCs w:val="24"/>
        </w:rPr>
        <w:t xml:space="preserve">-1, el primer miembro </w:t>
      </w:r>
      <w:r w:rsidR="00EB4399" w:rsidRPr="000F2832">
        <w:rPr>
          <w:rFonts w:ascii="Arial" w:hAnsi="Arial" w:cs="Arial"/>
          <w:sz w:val="24"/>
          <w:szCs w:val="24"/>
        </w:rPr>
        <w:t>del grupo</w:t>
      </w:r>
      <w:r w:rsidRPr="000F2832">
        <w:rPr>
          <w:rFonts w:ascii="Arial" w:hAnsi="Arial" w:cs="Arial"/>
          <w:sz w:val="24"/>
          <w:szCs w:val="24"/>
        </w:rPr>
        <w:t xml:space="preserve"> en ser descubierto</w:t>
      </w:r>
      <w:r w:rsidR="00A029B1" w:rsidRPr="000F2832">
        <w:rPr>
          <w:rFonts w:ascii="Arial" w:hAnsi="Arial" w:cs="Arial"/>
          <w:sz w:val="24"/>
          <w:szCs w:val="24"/>
        </w:rPr>
        <w:t xml:space="preserve">, </w:t>
      </w:r>
      <w:r w:rsidR="00EB4399" w:rsidRPr="000F2832">
        <w:rPr>
          <w:rFonts w:ascii="Arial" w:hAnsi="Arial" w:cs="Arial"/>
          <w:sz w:val="24"/>
          <w:szCs w:val="24"/>
        </w:rPr>
        <w:t xml:space="preserve">es </w:t>
      </w:r>
      <w:r w:rsidR="00A029B1" w:rsidRPr="000F2832">
        <w:rPr>
          <w:rFonts w:ascii="Arial" w:hAnsi="Arial" w:cs="Arial"/>
          <w:sz w:val="24"/>
          <w:szCs w:val="24"/>
        </w:rPr>
        <w:t>codificada por el gen LGALS1</w:t>
      </w:r>
      <w:r w:rsidRPr="000F2832">
        <w:rPr>
          <w:rFonts w:ascii="Arial" w:hAnsi="Arial" w:cs="Arial"/>
          <w:sz w:val="24"/>
          <w:szCs w:val="24"/>
        </w:rPr>
        <w:t>,</w:t>
      </w:r>
      <w:r w:rsidR="00FF51F4" w:rsidRPr="000F2832">
        <w:rPr>
          <w:rFonts w:ascii="Arial" w:hAnsi="Arial" w:cs="Arial"/>
          <w:sz w:val="24"/>
          <w:szCs w:val="24"/>
          <w:vertAlign w:val="superscript"/>
        </w:rPr>
        <w:t xml:space="preserve"> (9) </w:t>
      </w:r>
      <w:r w:rsidRPr="000F2832">
        <w:rPr>
          <w:rFonts w:ascii="Arial" w:hAnsi="Arial" w:cs="Arial"/>
          <w:sz w:val="24"/>
          <w:szCs w:val="24"/>
        </w:rPr>
        <w:t xml:space="preserve"> a menudo </w:t>
      </w:r>
      <w:r w:rsidR="006D652C" w:rsidRPr="000F2832">
        <w:rPr>
          <w:rFonts w:ascii="Arial" w:hAnsi="Arial" w:cs="Arial"/>
          <w:sz w:val="24"/>
          <w:szCs w:val="24"/>
        </w:rPr>
        <w:t>existe en homodímeros de 28 kd</w:t>
      </w:r>
      <w:r w:rsidR="00FF51F4" w:rsidRPr="000F2832">
        <w:rPr>
          <w:rFonts w:ascii="Arial" w:hAnsi="Arial" w:cs="Arial"/>
          <w:sz w:val="24"/>
          <w:szCs w:val="24"/>
        </w:rPr>
        <w:t xml:space="preserve"> </w:t>
      </w:r>
      <w:r w:rsidR="00FF51F4" w:rsidRPr="000F2832">
        <w:rPr>
          <w:rFonts w:ascii="Arial" w:hAnsi="Arial" w:cs="Arial"/>
          <w:sz w:val="24"/>
          <w:szCs w:val="24"/>
          <w:vertAlign w:val="superscript"/>
        </w:rPr>
        <w:t>(10)</w:t>
      </w:r>
      <w:r w:rsidR="006D652C" w:rsidRPr="000F2832">
        <w:rPr>
          <w:rFonts w:ascii="Arial" w:hAnsi="Arial" w:cs="Arial"/>
          <w:sz w:val="24"/>
          <w:szCs w:val="24"/>
        </w:rPr>
        <w:t xml:space="preserve">, aunque la descripción de su estructura varía de acuerdo a los autores. </w:t>
      </w:r>
      <w:r w:rsidR="003F2535" w:rsidRPr="000F2832">
        <w:rPr>
          <w:rFonts w:ascii="Arial" w:hAnsi="Arial" w:cs="Arial"/>
          <w:sz w:val="24"/>
          <w:szCs w:val="24"/>
        </w:rPr>
        <w:t>Otras formas en las cuales ha sido asilada son: dos subunidades de 14,5 kDa de 135 aminoácidos presente en un equilibrio dinámico de dimerización,</w:t>
      </w:r>
      <w:r w:rsidR="003146E5" w:rsidRPr="000F2832">
        <w:rPr>
          <w:rFonts w:ascii="Arial" w:hAnsi="Arial" w:cs="Arial"/>
          <w:sz w:val="24"/>
          <w:szCs w:val="24"/>
          <w:vertAlign w:val="superscript"/>
        </w:rPr>
        <w:t>6</w:t>
      </w:r>
      <w:r w:rsidR="003F2535" w:rsidRPr="000F2832">
        <w:rPr>
          <w:rFonts w:ascii="Arial" w:hAnsi="Arial" w:cs="Arial"/>
          <w:sz w:val="24"/>
          <w:szCs w:val="24"/>
        </w:rPr>
        <w:t xml:space="preserve"> </w:t>
      </w:r>
      <w:r w:rsidR="003F2535" w:rsidRPr="000F2832">
        <w:rPr>
          <w:rFonts w:ascii="Arial" w:hAnsi="Arial" w:cs="Arial"/>
          <w:bCs/>
          <w:sz w:val="24"/>
          <w:szCs w:val="24"/>
        </w:rPr>
        <w:t xml:space="preserve">homodímero de Subunidades de 14 KDa </w:t>
      </w:r>
      <w:r w:rsidR="003F2535" w:rsidRPr="000F2832">
        <w:rPr>
          <w:rFonts w:ascii="Arial" w:hAnsi="Arial" w:cs="Arial"/>
          <w:sz w:val="24"/>
          <w:szCs w:val="24"/>
        </w:rPr>
        <w:t xml:space="preserve"> </w:t>
      </w:r>
      <w:r w:rsidR="003F2535" w:rsidRPr="000F2832">
        <w:rPr>
          <w:rFonts w:ascii="Arial" w:hAnsi="Arial" w:cs="Arial"/>
          <w:bCs/>
          <w:sz w:val="24"/>
          <w:szCs w:val="24"/>
        </w:rPr>
        <w:t xml:space="preserve">ubicado en la superficie de la célula o en la </w:t>
      </w:r>
      <w:r w:rsidR="00722D92" w:rsidRPr="000F2832">
        <w:rPr>
          <w:rFonts w:ascii="Arial" w:hAnsi="Arial" w:cs="Arial"/>
          <w:bCs/>
          <w:sz w:val="24"/>
          <w:szCs w:val="24"/>
        </w:rPr>
        <w:t>matriz extracelular (MEC)</w:t>
      </w:r>
      <w:r w:rsidR="003F2535" w:rsidRPr="000F2832">
        <w:rPr>
          <w:rFonts w:ascii="Arial" w:hAnsi="Arial" w:cs="Arial"/>
          <w:bCs/>
          <w:sz w:val="24"/>
          <w:szCs w:val="24"/>
        </w:rPr>
        <w:t>,</w:t>
      </w:r>
      <w:r w:rsidR="00C64C4C" w:rsidRPr="000F2832">
        <w:rPr>
          <w:rFonts w:ascii="Arial" w:hAnsi="Arial" w:cs="Arial"/>
          <w:bCs/>
          <w:sz w:val="24"/>
          <w:szCs w:val="24"/>
          <w:vertAlign w:val="superscript"/>
        </w:rPr>
        <w:t>7</w:t>
      </w:r>
      <w:r w:rsidR="003F2535" w:rsidRPr="000F2832">
        <w:rPr>
          <w:rFonts w:ascii="Arial" w:hAnsi="Arial" w:cs="Arial"/>
          <w:bCs/>
          <w:sz w:val="24"/>
          <w:szCs w:val="24"/>
        </w:rPr>
        <w:t xml:space="preserve"> otros d</w:t>
      </w:r>
      <w:r w:rsidR="00EB4399" w:rsidRPr="000F2832">
        <w:rPr>
          <w:rFonts w:ascii="Arial" w:hAnsi="Arial" w:cs="Arial"/>
          <w:bCs/>
          <w:sz w:val="24"/>
          <w:szCs w:val="24"/>
        </w:rPr>
        <w:t>i</w:t>
      </w:r>
      <w:r w:rsidR="003F2535" w:rsidRPr="000F2832">
        <w:rPr>
          <w:rFonts w:ascii="Arial" w:hAnsi="Arial" w:cs="Arial"/>
          <w:bCs/>
          <w:sz w:val="24"/>
          <w:szCs w:val="24"/>
        </w:rPr>
        <w:t xml:space="preserve">fieren en el peso de </w:t>
      </w:r>
      <w:r w:rsidR="003F2535" w:rsidRPr="000F2832">
        <w:rPr>
          <w:rFonts w:ascii="Arial" w:hAnsi="Arial" w:cs="Arial"/>
          <w:sz w:val="24"/>
          <w:szCs w:val="24"/>
        </w:rPr>
        <w:t>homodímero con masa molecular de 14,5 kDa, que contiene seis residuos de cisteína por subunidad.</w:t>
      </w:r>
      <w:r w:rsidR="003F2535" w:rsidRPr="000F2832">
        <w:rPr>
          <w:rStyle w:val="Refdenotaalfinal"/>
          <w:rFonts w:ascii="Arial" w:hAnsi="Arial" w:cs="Arial"/>
          <w:sz w:val="24"/>
          <w:szCs w:val="24"/>
          <w:lang w:val="es-ES"/>
        </w:rPr>
        <w:t xml:space="preserve"> </w:t>
      </w:r>
      <w:r w:rsidR="00FF51F4" w:rsidRPr="000F2832">
        <w:rPr>
          <w:rFonts w:ascii="Arial" w:hAnsi="Arial" w:cs="Arial"/>
          <w:sz w:val="24"/>
          <w:szCs w:val="24"/>
          <w:vertAlign w:val="superscript"/>
        </w:rPr>
        <w:t>(11)</w:t>
      </w:r>
    </w:p>
    <w:p w14:paraId="4371D704" w14:textId="5527498A" w:rsidR="00AF4CBE" w:rsidRPr="000F2832" w:rsidRDefault="003F2535" w:rsidP="000F2832">
      <w:pPr>
        <w:pStyle w:val="NormalWeb"/>
        <w:spacing w:after="160" w:afterAutospacing="0" w:line="360" w:lineRule="auto"/>
        <w:jc w:val="both"/>
        <w:rPr>
          <w:rFonts w:ascii="Arial" w:eastAsiaTheme="minorHAnsi" w:hAnsi="Arial" w:cs="Arial"/>
          <w:lang w:eastAsia="en-US"/>
        </w:rPr>
      </w:pPr>
      <w:r w:rsidRPr="000F2832">
        <w:rPr>
          <w:rFonts w:ascii="Arial" w:hAnsi="Arial" w:cs="Arial"/>
          <w:bCs/>
        </w:rPr>
        <w:t>Es importante señalar</w:t>
      </w:r>
      <w:r w:rsidR="003A2785" w:rsidRPr="000F2832">
        <w:rPr>
          <w:rFonts w:ascii="Arial" w:hAnsi="Arial" w:cs="Arial"/>
          <w:bCs/>
        </w:rPr>
        <w:t xml:space="preserve"> que </w:t>
      </w:r>
      <w:r w:rsidR="003A2785" w:rsidRPr="000F2832">
        <w:rPr>
          <w:rFonts w:ascii="Arial" w:hAnsi="Arial" w:cs="Arial"/>
          <w:color w:val="000000"/>
        </w:rPr>
        <w:t>Gal</w:t>
      </w:r>
      <w:r w:rsidRPr="000F2832">
        <w:rPr>
          <w:rFonts w:ascii="Arial" w:hAnsi="Arial" w:cs="Arial"/>
          <w:color w:val="000000"/>
        </w:rPr>
        <w:t xml:space="preserve">-1 </w:t>
      </w:r>
      <w:r w:rsidR="00EB4399" w:rsidRPr="000F2832">
        <w:rPr>
          <w:rFonts w:ascii="Arial" w:hAnsi="Arial" w:cs="Arial"/>
          <w:color w:val="000000"/>
        </w:rPr>
        <w:t xml:space="preserve">está </w:t>
      </w:r>
      <w:r w:rsidR="003A2785" w:rsidRPr="000F2832">
        <w:rPr>
          <w:rFonts w:ascii="Arial" w:hAnsi="Arial" w:cs="Arial"/>
          <w:color w:val="000000"/>
        </w:rPr>
        <w:t>formad</w:t>
      </w:r>
      <w:r w:rsidR="00EB4399" w:rsidRPr="000F2832">
        <w:rPr>
          <w:rFonts w:ascii="Arial" w:hAnsi="Arial" w:cs="Arial"/>
          <w:color w:val="000000"/>
        </w:rPr>
        <w:t>a</w:t>
      </w:r>
      <w:r w:rsidR="003A2785" w:rsidRPr="000F2832">
        <w:rPr>
          <w:rFonts w:ascii="Arial" w:hAnsi="Arial" w:cs="Arial"/>
          <w:color w:val="000000"/>
        </w:rPr>
        <w:t xml:space="preserve"> por</w:t>
      </w:r>
      <w:r w:rsidRPr="000F2832">
        <w:rPr>
          <w:rFonts w:ascii="Arial" w:hAnsi="Arial" w:cs="Arial"/>
          <w:color w:val="000000"/>
        </w:rPr>
        <w:t xml:space="preserve"> monómeros de</w:t>
      </w:r>
      <w:r w:rsidR="003A2785" w:rsidRPr="000F2832">
        <w:rPr>
          <w:rFonts w:ascii="Arial" w:hAnsi="Arial" w:cs="Arial"/>
          <w:color w:val="000000"/>
        </w:rPr>
        <w:t xml:space="preserve"> 11 hebras β antiparalelas que forman un sándwich β, con un CRD por monómero. </w:t>
      </w:r>
      <w:r w:rsidR="0068437E" w:rsidRPr="000F2832">
        <w:rPr>
          <w:rFonts w:ascii="Arial" w:hAnsi="Arial" w:cs="Arial"/>
          <w:color w:val="000000"/>
        </w:rPr>
        <w:t>El</w:t>
      </w:r>
      <w:r w:rsidR="003A2785" w:rsidRPr="000F2832">
        <w:rPr>
          <w:rFonts w:ascii="Arial" w:hAnsi="Arial" w:cs="Arial"/>
          <w:color w:val="000000"/>
        </w:rPr>
        <w:t xml:space="preserve"> CRD de Gal-1 contiene los siguientes residuos: His-44, Asn-46, Arg-48, His-52, Asn-61, Trp-68, Glu-71 y Arg-73.</w:t>
      </w:r>
      <w:r w:rsidR="007F6B9F" w:rsidRPr="000F2832">
        <w:rPr>
          <w:rFonts w:ascii="Arial" w:hAnsi="Arial" w:cs="Arial"/>
          <w:vertAlign w:val="superscript"/>
        </w:rPr>
        <w:t xml:space="preserve"> (8)</w:t>
      </w:r>
    </w:p>
    <w:p w14:paraId="0152830F" w14:textId="3606ACC2" w:rsidR="008A6CE1" w:rsidRPr="000F2832" w:rsidRDefault="003F2535" w:rsidP="000F2832">
      <w:pPr>
        <w:pStyle w:val="NormalWeb"/>
        <w:spacing w:after="160" w:afterAutospacing="0" w:line="360" w:lineRule="auto"/>
        <w:jc w:val="both"/>
        <w:rPr>
          <w:rFonts w:ascii="Arial" w:hAnsi="Arial" w:cs="Arial"/>
          <w:color w:val="000000"/>
          <w:vertAlign w:val="superscript"/>
        </w:rPr>
      </w:pPr>
      <w:r w:rsidRPr="000F2832">
        <w:rPr>
          <w:rFonts w:ascii="Arial" w:eastAsiaTheme="minorHAnsi" w:hAnsi="Arial" w:cs="Arial"/>
          <w:lang w:eastAsia="en-US"/>
        </w:rPr>
        <w:t>Entre sus</w:t>
      </w:r>
      <w:r w:rsidR="00027229" w:rsidRPr="000F2832">
        <w:rPr>
          <w:rFonts w:ascii="Arial" w:eastAsiaTheme="minorHAnsi" w:hAnsi="Arial" w:cs="Arial"/>
          <w:lang w:eastAsia="en-US"/>
        </w:rPr>
        <w:t xml:space="preserve"> principales funciones</w:t>
      </w:r>
      <w:r w:rsidR="00CC4E20" w:rsidRPr="000F2832">
        <w:rPr>
          <w:rFonts w:ascii="Arial" w:eastAsiaTheme="minorHAnsi" w:hAnsi="Arial" w:cs="Arial"/>
          <w:lang w:eastAsia="en-US"/>
        </w:rPr>
        <w:t xml:space="preserve"> </w:t>
      </w:r>
      <w:r w:rsidRPr="000F2832">
        <w:rPr>
          <w:rFonts w:ascii="Arial" w:eastAsiaTheme="minorHAnsi" w:hAnsi="Arial" w:cs="Arial"/>
          <w:lang w:eastAsia="en-US"/>
        </w:rPr>
        <w:t>están:</w:t>
      </w:r>
      <w:r w:rsidR="00CC4E20" w:rsidRPr="000F2832">
        <w:rPr>
          <w:rFonts w:ascii="Arial" w:eastAsiaTheme="minorHAnsi" w:hAnsi="Arial" w:cs="Arial"/>
          <w:lang w:eastAsia="en-US"/>
        </w:rPr>
        <w:t xml:space="preserve"> </w:t>
      </w:r>
      <w:r w:rsidRPr="000F2832">
        <w:rPr>
          <w:rFonts w:ascii="Arial" w:eastAsiaTheme="minorHAnsi" w:hAnsi="Arial" w:cs="Arial"/>
          <w:lang w:eastAsia="en-US"/>
        </w:rPr>
        <w:t xml:space="preserve">la </w:t>
      </w:r>
      <w:r w:rsidR="00CC4E20" w:rsidRPr="000F2832">
        <w:rPr>
          <w:rFonts w:ascii="Arial" w:eastAsiaTheme="minorHAnsi" w:hAnsi="Arial" w:cs="Arial"/>
          <w:lang w:eastAsia="en-US"/>
        </w:rPr>
        <w:t>proliferación celular, la migración celular, la adhesión celular, la inflamación y respuesta inmune.</w:t>
      </w:r>
      <w:r w:rsidR="00A85E68" w:rsidRPr="000F2832">
        <w:rPr>
          <w:rFonts w:ascii="Arial" w:eastAsiaTheme="minorHAnsi" w:hAnsi="Arial" w:cs="Arial"/>
          <w:vertAlign w:val="superscript"/>
          <w:lang w:eastAsia="en-US"/>
        </w:rPr>
        <w:t xml:space="preserve"> (10)</w:t>
      </w:r>
      <w:r w:rsidR="00027229" w:rsidRPr="000F2832">
        <w:rPr>
          <w:rFonts w:ascii="Arial" w:eastAsiaTheme="minorHAnsi" w:hAnsi="Arial" w:cs="Arial"/>
          <w:lang w:eastAsia="en-US"/>
        </w:rPr>
        <w:t xml:space="preserve"> Con actividad específica </w:t>
      </w:r>
      <w:r w:rsidR="00027229" w:rsidRPr="000F2832">
        <w:rPr>
          <w:rFonts w:ascii="Arial" w:hAnsi="Arial" w:cs="Arial"/>
          <w:color w:val="000000"/>
        </w:rPr>
        <w:t>sobre la</w:t>
      </w:r>
      <w:r w:rsidR="008A6CE1" w:rsidRPr="000F2832">
        <w:rPr>
          <w:rFonts w:ascii="Arial" w:hAnsi="Arial" w:cs="Arial"/>
          <w:color w:val="000000"/>
        </w:rPr>
        <w:t xml:space="preserve"> supervivencia de las células T y la secreción de citocinas en enfermedades autoinmunes, trasplantes e infecciones parasitarias. Se ha observado una expresión elevada de </w:t>
      </w:r>
      <w:r w:rsidR="00027229" w:rsidRPr="000F2832">
        <w:rPr>
          <w:rFonts w:ascii="Arial" w:hAnsi="Arial" w:cs="Arial"/>
          <w:color w:val="000000"/>
        </w:rPr>
        <w:t>Gal</w:t>
      </w:r>
      <w:r w:rsidR="008A6CE1" w:rsidRPr="000F2832">
        <w:rPr>
          <w:rFonts w:ascii="Arial" w:hAnsi="Arial" w:cs="Arial"/>
          <w:color w:val="000000"/>
        </w:rPr>
        <w:t xml:space="preserve">-1 en ciertos tipos de cánceres en los que se crea un entorno inmunosupresor por </w:t>
      </w:r>
      <w:r w:rsidR="0068437E" w:rsidRPr="000F2832">
        <w:rPr>
          <w:rFonts w:ascii="Arial" w:hAnsi="Arial" w:cs="Arial"/>
          <w:color w:val="000000"/>
        </w:rPr>
        <w:t>su</w:t>
      </w:r>
      <w:r w:rsidR="008A6CE1" w:rsidRPr="000F2832">
        <w:rPr>
          <w:rFonts w:ascii="Arial" w:hAnsi="Arial" w:cs="Arial"/>
          <w:color w:val="000000"/>
        </w:rPr>
        <w:t xml:space="preserve"> acción reguladora negativa sobre las células T activadas.</w:t>
      </w:r>
      <w:r w:rsidR="0033505F" w:rsidRPr="000F2832">
        <w:rPr>
          <w:rFonts w:ascii="Arial" w:hAnsi="Arial" w:cs="Arial"/>
          <w:vertAlign w:val="superscript"/>
        </w:rPr>
        <w:t xml:space="preserve"> (8)</w:t>
      </w:r>
    </w:p>
    <w:p w14:paraId="346B5114" w14:textId="23838DBB" w:rsidR="00CE35F8" w:rsidRPr="000F2832" w:rsidRDefault="00CE35F8" w:rsidP="000F2832">
      <w:pPr>
        <w:pStyle w:val="NormalWeb"/>
        <w:spacing w:after="160" w:afterAutospacing="0" w:line="360" w:lineRule="auto"/>
        <w:jc w:val="both"/>
        <w:rPr>
          <w:rFonts w:ascii="Arial" w:hAnsi="Arial" w:cs="Arial"/>
          <w:b/>
        </w:rPr>
      </w:pPr>
      <w:r w:rsidRPr="000F2832">
        <w:rPr>
          <w:rFonts w:ascii="Arial" w:hAnsi="Arial" w:cs="Arial"/>
          <w:b/>
        </w:rPr>
        <w:t>Papel de la Gal-1 en la inflamación</w:t>
      </w:r>
    </w:p>
    <w:p w14:paraId="557A7851" w14:textId="21ABE643" w:rsidR="004D404A" w:rsidRPr="000F2832" w:rsidRDefault="004D404A" w:rsidP="000F2832">
      <w:pPr>
        <w:pStyle w:val="NormalWeb"/>
        <w:spacing w:after="160" w:afterAutospacing="0" w:line="360" w:lineRule="auto"/>
        <w:jc w:val="both"/>
        <w:rPr>
          <w:rFonts w:ascii="Arial" w:hAnsi="Arial" w:cs="Arial"/>
          <w:vertAlign w:val="superscript"/>
        </w:rPr>
      </w:pPr>
      <w:r w:rsidRPr="000F2832">
        <w:rPr>
          <w:rFonts w:ascii="Arial" w:hAnsi="Arial" w:cs="Arial"/>
        </w:rPr>
        <w:t xml:space="preserve">Dentro del sistema inmunológico, Gal-1 </w:t>
      </w:r>
      <w:r w:rsidR="00581030" w:rsidRPr="000F2832">
        <w:rPr>
          <w:rFonts w:ascii="Arial" w:hAnsi="Arial" w:cs="Arial"/>
        </w:rPr>
        <w:t>se</w:t>
      </w:r>
      <w:r w:rsidR="00163052" w:rsidRPr="000F2832">
        <w:rPr>
          <w:rFonts w:ascii="Arial" w:hAnsi="Arial" w:cs="Arial"/>
        </w:rPr>
        <w:t xml:space="preserve"> sintetiza y secreta </w:t>
      </w:r>
      <w:r w:rsidRPr="000F2832">
        <w:rPr>
          <w:rFonts w:ascii="Arial" w:hAnsi="Arial" w:cs="Arial"/>
        </w:rPr>
        <w:t xml:space="preserve">por una amplia gama de células, </w:t>
      </w:r>
      <w:r w:rsidR="00084E33" w:rsidRPr="000F2832">
        <w:rPr>
          <w:rFonts w:ascii="Arial" w:hAnsi="Arial" w:cs="Arial"/>
        </w:rPr>
        <w:t>destacando</w:t>
      </w:r>
      <w:r w:rsidRPr="000F2832">
        <w:rPr>
          <w:rFonts w:ascii="Arial" w:hAnsi="Arial" w:cs="Arial"/>
        </w:rPr>
        <w:t xml:space="preserve"> las células T y B activadas, macrófagos, linfocitos T reguladores Foxp3 + (Tregs), células dendríticas tolerogénicas (DC), células T </w:t>
      </w:r>
      <w:r w:rsidR="00163052" w:rsidRPr="000F2832">
        <w:rPr>
          <w:rFonts w:ascii="Arial" w:hAnsi="Arial" w:cs="Arial"/>
        </w:rPr>
        <w:t>gamma-delta, microgli</w:t>
      </w:r>
      <w:r w:rsidRPr="000F2832">
        <w:rPr>
          <w:rFonts w:ascii="Arial" w:hAnsi="Arial" w:cs="Arial"/>
        </w:rPr>
        <w:t>a</w:t>
      </w:r>
      <w:r w:rsidR="00084E33" w:rsidRPr="000F2832">
        <w:rPr>
          <w:rFonts w:ascii="Arial" w:hAnsi="Arial" w:cs="Arial"/>
        </w:rPr>
        <w:t>s</w:t>
      </w:r>
      <w:r w:rsidRPr="000F2832">
        <w:rPr>
          <w:rFonts w:ascii="Arial" w:hAnsi="Arial" w:cs="Arial"/>
        </w:rPr>
        <w:t xml:space="preserve"> y células </w:t>
      </w:r>
      <w:r w:rsidRPr="000F2832">
        <w:rPr>
          <w:rFonts w:ascii="Arial" w:hAnsi="Arial" w:cs="Arial"/>
        </w:rPr>
        <w:lastRenderedPageBreak/>
        <w:t xml:space="preserve">supresoras derivadas de mieloides. </w:t>
      </w:r>
      <w:r w:rsidR="00084E33" w:rsidRPr="000F2832">
        <w:rPr>
          <w:rFonts w:ascii="Arial" w:hAnsi="Arial" w:cs="Arial"/>
        </w:rPr>
        <w:t>L</w:t>
      </w:r>
      <w:r w:rsidRPr="000F2832">
        <w:rPr>
          <w:rFonts w:ascii="Arial" w:hAnsi="Arial" w:cs="Arial"/>
        </w:rPr>
        <w:t xml:space="preserve">a expresión de Gal-1 es </w:t>
      </w:r>
      <w:r w:rsidR="00084E33" w:rsidRPr="000F2832">
        <w:rPr>
          <w:rFonts w:ascii="Arial" w:hAnsi="Arial" w:cs="Arial"/>
        </w:rPr>
        <w:t>significativamente mayor</w:t>
      </w:r>
      <w:r w:rsidRPr="000F2832">
        <w:rPr>
          <w:rFonts w:ascii="Arial" w:hAnsi="Arial" w:cs="Arial"/>
        </w:rPr>
        <w:t xml:space="preserve"> en </w:t>
      </w:r>
      <w:r w:rsidR="00084E33" w:rsidRPr="000F2832">
        <w:rPr>
          <w:rFonts w:ascii="Arial" w:hAnsi="Arial" w:cs="Arial"/>
        </w:rPr>
        <w:t xml:space="preserve">sitios </w:t>
      </w:r>
      <w:r w:rsidRPr="000F2832">
        <w:rPr>
          <w:rFonts w:ascii="Arial" w:hAnsi="Arial" w:cs="Arial"/>
        </w:rPr>
        <w:t>inmunoprivilegiad</w:t>
      </w:r>
      <w:r w:rsidR="00163052" w:rsidRPr="000F2832">
        <w:rPr>
          <w:rFonts w:ascii="Arial" w:hAnsi="Arial" w:cs="Arial"/>
        </w:rPr>
        <w:t>o</w:t>
      </w:r>
      <w:r w:rsidRPr="000F2832">
        <w:rPr>
          <w:rFonts w:ascii="Arial" w:hAnsi="Arial" w:cs="Arial"/>
        </w:rPr>
        <w:t>s, como la placenta, testículos y el ojo</w:t>
      </w:r>
      <w:r w:rsidR="007B67DB" w:rsidRPr="000F2832">
        <w:rPr>
          <w:rFonts w:ascii="Arial" w:hAnsi="Arial" w:cs="Arial"/>
        </w:rPr>
        <w:t>;</w:t>
      </w:r>
      <w:r w:rsidRPr="000F2832">
        <w:rPr>
          <w:rFonts w:ascii="Arial" w:hAnsi="Arial" w:cs="Arial"/>
        </w:rPr>
        <w:t xml:space="preserve"> en afecciones inflamatorias, incluida la infección microbiana, autoinmunidad, alergia, cáncer, trastornos reproductivos, enfermedades neurodegene</w:t>
      </w:r>
      <w:r w:rsidR="00084E33" w:rsidRPr="000F2832">
        <w:rPr>
          <w:rFonts w:ascii="Arial" w:hAnsi="Arial" w:cs="Arial"/>
        </w:rPr>
        <w:t>rativas e infarto de miocardio;</w:t>
      </w:r>
      <w:r w:rsidRPr="000F2832">
        <w:rPr>
          <w:rFonts w:ascii="Arial" w:hAnsi="Arial" w:cs="Arial"/>
        </w:rPr>
        <w:t xml:space="preserve"> en modelos experimentales, los picos de expresión de Gal-1 </w:t>
      </w:r>
      <w:r w:rsidR="00084E33" w:rsidRPr="000F2832">
        <w:rPr>
          <w:rFonts w:ascii="Arial" w:hAnsi="Arial" w:cs="Arial"/>
        </w:rPr>
        <w:t>son durante la fase de recuperación de una enfermedad autoinmune</w:t>
      </w:r>
      <w:r w:rsidRPr="000F2832">
        <w:rPr>
          <w:rFonts w:ascii="Arial" w:hAnsi="Arial" w:cs="Arial"/>
        </w:rPr>
        <w:t xml:space="preserve">, lo que indica </w:t>
      </w:r>
      <w:r w:rsidR="007B67DB" w:rsidRPr="000F2832">
        <w:rPr>
          <w:rFonts w:ascii="Arial" w:hAnsi="Arial" w:cs="Arial"/>
        </w:rPr>
        <w:t xml:space="preserve">su </w:t>
      </w:r>
      <w:r w:rsidRPr="000F2832">
        <w:rPr>
          <w:rFonts w:ascii="Arial" w:hAnsi="Arial" w:cs="Arial"/>
        </w:rPr>
        <w:t xml:space="preserve">papel </w:t>
      </w:r>
      <w:r w:rsidR="00084E33" w:rsidRPr="000F2832">
        <w:rPr>
          <w:rFonts w:ascii="Arial" w:hAnsi="Arial" w:cs="Arial"/>
        </w:rPr>
        <w:t>para el control de la</w:t>
      </w:r>
      <w:r w:rsidRPr="000F2832">
        <w:rPr>
          <w:rFonts w:ascii="Arial" w:hAnsi="Arial" w:cs="Arial"/>
        </w:rPr>
        <w:t xml:space="preserve"> inflamación.</w:t>
      </w:r>
      <w:r w:rsidR="00BA411E" w:rsidRPr="000F2832">
        <w:rPr>
          <w:rFonts w:ascii="Arial" w:hAnsi="Arial" w:cs="Arial"/>
          <w:vertAlign w:val="superscript"/>
        </w:rPr>
        <w:t xml:space="preserve"> (6)</w:t>
      </w:r>
    </w:p>
    <w:p w14:paraId="390EA81D" w14:textId="28A4634A" w:rsidR="00FC1B89" w:rsidRPr="000F2832" w:rsidRDefault="00FC1B89"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 xml:space="preserve">Los mecanismos de inmunoedición, en el marco de las </w:t>
      </w:r>
      <w:r w:rsidR="002C2554" w:rsidRPr="000F2832">
        <w:rPr>
          <w:rFonts w:ascii="Arial" w:hAnsi="Arial" w:cs="Arial"/>
          <w:sz w:val="24"/>
          <w:szCs w:val="24"/>
        </w:rPr>
        <w:t>interacciones que se originan en el estroma tumoral</w:t>
      </w:r>
      <w:r w:rsidRPr="000F2832">
        <w:rPr>
          <w:rFonts w:ascii="Arial" w:hAnsi="Arial" w:cs="Arial"/>
          <w:sz w:val="24"/>
          <w:szCs w:val="24"/>
        </w:rPr>
        <w:t>,</w:t>
      </w:r>
      <w:r w:rsidR="002C2554" w:rsidRPr="000F2832">
        <w:rPr>
          <w:rFonts w:ascii="Arial" w:hAnsi="Arial" w:cs="Arial"/>
          <w:sz w:val="24"/>
          <w:szCs w:val="24"/>
        </w:rPr>
        <w:t xml:space="preserve"> impuls</w:t>
      </w:r>
      <w:r w:rsidR="00A023C4" w:rsidRPr="000F2832">
        <w:rPr>
          <w:rFonts w:ascii="Arial" w:hAnsi="Arial" w:cs="Arial"/>
          <w:sz w:val="24"/>
          <w:szCs w:val="24"/>
        </w:rPr>
        <w:t xml:space="preserve">an </w:t>
      </w:r>
      <w:r w:rsidR="002C2554" w:rsidRPr="000F2832">
        <w:rPr>
          <w:rFonts w:ascii="Arial" w:hAnsi="Arial" w:cs="Arial"/>
          <w:sz w:val="24"/>
          <w:szCs w:val="24"/>
        </w:rPr>
        <w:t xml:space="preserve">la capacidad de las células neoplásicas para secuestrar la respuesta inflamatoria del huésped, creando un entorno que fomenta el crecimiento y la progresión tumoral. </w:t>
      </w:r>
      <w:r w:rsidR="00163052" w:rsidRPr="000F2832">
        <w:rPr>
          <w:rFonts w:ascii="Arial" w:hAnsi="Arial" w:cs="Arial"/>
          <w:sz w:val="24"/>
          <w:szCs w:val="24"/>
        </w:rPr>
        <w:t xml:space="preserve"> </w:t>
      </w:r>
      <w:r w:rsidR="002C2554" w:rsidRPr="000F2832">
        <w:rPr>
          <w:rFonts w:ascii="Arial" w:hAnsi="Arial" w:cs="Arial"/>
          <w:sz w:val="24"/>
          <w:szCs w:val="24"/>
        </w:rPr>
        <w:t>A pesar de que se encuentran varios tipos de células inmunitarias inflamatorias en el tejido estromal denso de PDAC, el microambiente sigue siendo de naturaleza inmunosupresora.</w:t>
      </w:r>
      <w:r w:rsidR="00B41B78" w:rsidRPr="000F2832">
        <w:rPr>
          <w:rStyle w:val="Refdenotaalfinal"/>
          <w:rFonts w:ascii="Arial" w:hAnsi="Arial" w:cs="Arial"/>
          <w:sz w:val="24"/>
          <w:szCs w:val="24"/>
        </w:rPr>
        <w:t>(</w:t>
      </w:r>
      <w:r w:rsidR="00B41B78" w:rsidRPr="000F2832">
        <w:rPr>
          <w:rFonts w:ascii="Arial" w:hAnsi="Arial" w:cs="Arial"/>
          <w:sz w:val="24"/>
          <w:szCs w:val="24"/>
          <w:vertAlign w:val="superscript"/>
        </w:rPr>
        <w:t>12)</w:t>
      </w:r>
    </w:p>
    <w:p w14:paraId="025441CC" w14:textId="048FDB37" w:rsidR="002C2554" w:rsidRPr="000F2832" w:rsidRDefault="002C2554"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Esto puede explicarse por el hecho de que el microambiente PDAC restringe la infiltración de células T antitumorales, cuyo papel puede verse atenuado aún más por los linfocitos T reguladores inmunosupresores (Treg) co-infiltrantes, células supresora</w:t>
      </w:r>
      <w:r w:rsidR="00CE35F8" w:rsidRPr="000F2832">
        <w:rPr>
          <w:rFonts w:ascii="Arial" w:hAnsi="Arial" w:cs="Arial"/>
          <w:sz w:val="24"/>
          <w:szCs w:val="24"/>
        </w:rPr>
        <w:t>s derivadas de mieloides (MDSC)</w:t>
      </w:r>
      <w:r w:rsidRPr="000F2832">
        <w:rPr>
          <w:rFonts w:ascii="Arial" w:hAnsi="Arial" w:cs="Arial"/>
          <w:sz w:val="24"/>
          <w:szCs w:val="24"/>
        </w:rPr>
        <w:t xml:space="preserve"> y macrófagos M2.</w:t>
      </w:r>
      <w:r w:rsidR="00FC1B89" w:rsidRPr="000F2832">
        <w:rPr>
          <w:rFonts w:ascii="Arial" w:hAnsi="Arial" w:cs="Arial"/>
          <w:sz w:val="24"/>
          <w:szCs w:val="24"/>
        </w:rPr>
        <w:t xml:space="preserve"> </w:t>
      </w:r>
      <w:r w:rsidRPr="000F2832">
        <w:rPr>
          <w:rFonts w:ascii="Arial" w:hAnsi="Arial" w:cs="Arial"/>
          <w:sz w:val="24"/>
          <w:szCs w:val="24"/>
        </w:rPr>
        <w:t>La importancia de estos tipos de células inmunosupresoras en PDAC está respaldada además por la observación clínica de que están asociados con un mal pronóstico. Además</w:t>
      </w:r>
      <w:r w:rsidR="00FC1B89" w:rsidRPr="000F2832">
        <w:rPr>
          <w:rFonts w:ascii="Arial" w:hAnsi="Arial" w:cs="Arial"/>
          <w:sz w:val="24"/>
          <w:szCs w:val="24"/>
        </w:rPr>
        <w:t xml:space="preserve"> el reclutamiento de </w:t>
      </w:r>
      <w:r w:rsidRPr="000F2832">
        <w:rPr>
          <w:rFonts w:ascii="Arial" w:hAnsi="Arial" w:cs="Arial"/>
          <w:sz w:val="24"/>
          <w:szCs w:val="24"/>
        </w:rPr>
        <w:t>mastocitos</w:t>
      </w:r>
      <w:r w:rsidR="00FC1B89" w:rsidRPr="000F2832">
        <w:rPr>
          <w:rFonts w:ascii="Arial" w:hAnsi="Arial" w:cs="Arial"/>
          <w:sz w:val="24"/>
          <w:szCs w:val="24"/>
        </w:rPr>
        <w:t xml:space="preserve"> por estímulos tumorales ejerc</w:t>
      </w:r>
      <w:r w:rsidR="00970A2D" w:rsidRPr="000F2832">
        <w:rPr>
          <w:rFonts w:ascii="Arial" w:hAnsi="Arial" w:cs="Arial"/>
          <w:sz w:val="24"/>
          <w:szCs w:val="24"/>
        </w:rPr>
        <w:t>e</w:t>
      </w:r>
      <w:r w:rsidR="00FC1B89" w:rsidRPr="000F2832">
        <w:rPr>
          <w:rFonts w:ascii="Arial" w:hAnsi="Arial" w:cs="Arial"/>
          <w:sz w:val="24"/>
          <w:szCs w:val="24"/>
        </w:rPr>
        <w:t xml:space="preserve"> efectos angiogenéticos y libera citocinas, con activación de las células T reguladoras lo que conduce a la auto-tolerancia, inducida por el tumor.</w:t>
      </w:r>
      <w:r w:rsidR="00A85E68" w:rsidRPr="000F2832">
        <w:rPr>
          <w:rFonts w:ascii="Arial" w:hAnsi="Arial" w:cs="Arial"/>
          <w:sz w:val="24"/>
          <w:szCs w:val="24"/>
          <w:vertAlign w:val="superscript"/>
        </w:rPr>
        <w:t xml:space="preserve"> (12)</w:t>
      </w:r>
      <w:r w:rsidR="00A85E68" w:rsidRPr="000F2832">
        <w:rPr>
          <w:rFonts w:ascii="Arial" w:hAnsi="Arial" w:cs="Arial"/>
          <w:sz w:val="24"/>
          <w:szCs w:val="24"/>
        </w:rPr>
        <w:t xml:space="preserve"> </w:t>
      </w:r>
      <w:r w:rsidR="00FC1B89" w:rsidRPr="000F2832">
        <w:rPr>
          <w:rFonts w:ascii="Arial" w:hAnsi="Arial" w:cs="Arial"/>
          <w:sz w:val="24"/>
          <w:szCs w:val="24"/>
        </w:rPr>
        <w:t xml:space="preserve"> E</w:t>
      </w:r>
      <w:r w:rsidRPr="000F2832">
        <w:rPr>
          <w:rFonts w:ascii="Arial" w:hAnsi="Arial" w:cs="Arial"/>
          <w:sz w:val="24"/>
          <w:szCs w:val="24"/>
        </w:rPr>
        <w:t xml:space="preserve">xiste </w:t>
      </w:r>
      <w:r w:rsidR="00CE35F8" w:rsidRPr="000F2832">
        <w:rPr>
          <w:rFonts w:ascii="Arial" w:hAnsi="Arial" w:cs="Arial"/>
          <w:sz w:val="24"/>
          <w:szCs w:val="24"/>
        </w:rPr>
        <w:t xml:space="preserve">entonces </w:t>
      </w:r>
      <w:r w:rsidRPr="000F2832">
        <w:rPr>
          <w:rFonts w:ascii="Arial" w:hAnsi="Arial" w:cs="Arial"/>
          <w:sz w:val="24"/>
          <w:szCs w:val="24"/>
        </w:rPr>
        <w:t>una relación estrecha entre la existencia macrófagos y células T en el microambiente tumoral del ACDP</w:t>
      </w:r>
      <w:r w:rsidR="00FC1B89" w:rsidRPr="000F2832">
        <w:rPr>
          <w:rFonts w:ascii="Arial" w:hAnsi="Arial" w:cs="Arial"/>
          <w:sz w:val="24"/>
          <w:szCs w:val="24"/>
        </w:rPr>
        <w:t xml:space="preserve">, observada en modelos </w:t>
      </w:r>
      <w:r w:rsidR="00FC1B89" w:rsidRPr="000F2832">
        <w:rPr>
          <w:rFonts w:ascii="Arial" w:hAnsi="Arial" w:cs="Arial"/>
          <w:i/>
          <w:sz w:val="24"/>
          <w:szCs w:val="24"/>
        </w:rPr>
        <w:t>in vivo</w:t>
      </w:r>
      <w:r w:rsidRPr="000F2832">
        <w:rPr>
          <w:rFonts w:ascii="Arial" w:hAnsi="Arial" w:cs="Arial"/>
          <w:sz w:val="24"/>
          <w:szCs w:val="24"/>
        </w:rPr>
        <w:t xml:space="preserve"> y la secreción de Gal-1 por estas células</w:t>
      </w:r>
      <w:r w:rsidR="00FC1B89" w:rsidRPr="000F2832">
        <w:rPr>
          <w:rFonts w:ascii="Arial" w:hAnsi="Arial" w:cs="Arial"/>
          <w:sz w:val="24"/>
          <w:szCs w:val="24"/>
        </w:rPr>
        <w:t xml:space="preserve">. </w:t>
      </w:r>
    </w:p>
    <w:p w14:paraId="756CD9BE" w14:textId="104044E0" w:rsidR="004D404A" w:rsidRPr="000F2832" w:rsidRDefault="004D404A" w:rsidP="000F2832">
      <w:pPr>
        <w:autoSpaceDE w:val="0"/>
        <w:autoSpaceDN w:val="0"/>
        <w:adjustRightInd w:val="0"/>
        <w:spacing w:line="360" w:lineRule="auto"/>
        <w:jc w:val="both"/>
        <w:rPr>
          <w:rFonts w:ascii="Arial" w:hAnsi="Arial" w:cs="Arial"/>
          <w:sz w:val="24"/>
          <w:szCs w:val="24"/>
          <w:highlight w:val="yellow"/>
        </w:rPr>
      </w:pPr>
      <w:r w:rsidRPr="000F2832">
        <w:rPr>
          <w:rFonts w:ascii="Arial" w:hAnsi="Arial" w:cs="Arial"/>
          <w:sz w:val="24"/>
          <w:szCs w:val="24"/>
        </w:rPr>
        <w:t xml:space="preserve">Una gran cantidad de evidencia sugiere que Gal-1 media las acciones antiinflamatorias, así como también contribuye a resolver activamente la inflamación aguda. La Gal-1 exógena inhibió notablemente la inflamación aguda inducida por la administración de fosfolipasa A2 o carragenina y atenuó la infiltración de neutrófilos. Sin embargo, se observó un bajo grado de inflamación e infiltración de leucocitos en ratones deficientes en Gal-1 (Lgals12 / 2) en una segunda fase (48-96 h), pero no en la primera fase (24 h), de edema, lo que sugiere funciones distintas para Gal-1 endógena versus exógena durante las diferentes etapas de la respuesta inflamatoria. Mecánicamente, la Gal-1 exógena inhibe la activación, quimiotaxis y extravasación de neutrófilos inducida por estímulos inflamatorios. Además, también </w:t>
      </w:r>
      <w:r w:rsidRPr="000F2832">
        <w:rPr>
          <w:rFonts w:ascii="Arial" w:hAnsi="Arial" w:cs="Arial"/>
          <w:sz w:val="24"/>
          <w:szCs w:val="24"/>
        </w:rPr>
        <w:lastRenderedPageBreak/>
        <w:t>promueve la exposición a la fosfatidilserina de la superficie celular, lo que favorece la eliminación fagocítica de neutrófilos viables. Por el contrario, esta lectina estimula la activación y migración de los neutrófilos en reposo. Por tanto, el estado de activación celular, que conduce a diferentes perfiles de glicosilación o señalización, po</w:t>
      </w:r>
      <w:r w:rsidR="00BA411E" w:rsidRPr="000F2832">
        <w:rPr>
          <w:rFonts w:ascii="Arial" w:hAnsi="Arial" w:cs="Arial"/>
          <w:sz w:val="24"/>
          <w:szCs w:val="24"/>
        </w:rPr>
        <w:t xml:space="preserve">dría dictar la función de Gal-1. </w:t>
      </w:r>
      <w:r w:rsidR="00BA411E" w:rsidRPr="000F2832">
        <w:rPr>
          <w:rFonts w:ascii="Arial" w:hAnsi="Arial" w:cs="Arial"/>
          <w:sz w:val="24"/>
          <w:szCs w:val="24"/>
          <w:vertAlign w:val="superscript"/>
        </w:rPr>
        <w:t>(6)</w:t>
      </w:r>
      <w:r w:rsidRPr="000F2832">
        <w:rPr>
          <w:rFonts w:ascii="Arial" w:hAnsi="Arial" w:cs="Arial"/>
          <w:sz w:val="24"/>
          <w:szCs w:val="24"/>
        </w:rPr>
        <w:t xml:space="preserve"> </w:t>
      </w:r>
    </w:p>
    <w:p w14:paraId="6BEA356D" w14:textId="5F339C69" w:rsidR="00586484" w:rsidRPr="000F2832" w:rsidRDefault="00586484" w:rsidP="000F2832">
      <w:pPr>
        <w:pStyle w:val="NormalWeb"/>
        <w:spacing w:after="160" w:afterAutospacing="0" w:line="360" w:lineRule="auto"/>
        <w:jc w:val="both"/>
        <w:rPr>
          <w:rFonts w:ascii="Arial" w:hAnsi="Arial" w:cs="Arial"/>
          <w:color w:val="000000"/>
          <w:vertAlign w:val="superscript"/>
        </w:rPr>
      </w:pPr>
      <w:r w:rsidRPr="000F2832">
        <w:rPr>
          <w:rFonts w:ascii="Arial" w:eastAsiaTheme="minorHAnsi" w:hAnsi="Arial" w:cs="Arial"/>
          <w:lang w:eastAsia="en-US"/>
        </w:rPr>
        <w:t xml:space="preserve">Puede secretarse fuera de las células y, con su alta afinidad por los residuos de polisacárido que contienen A-galactosidasa, la Gal-1 puede combinarse con la glicoproteína en la superficie de la membrana celular y la </w:t>
      </w:r>
      <w:r w:rsidR="00722D92" w:rsidRPr="000F2832">
        <w:rPr>
          <w:rFonts w:ascii="Arial" w:eastAsiaTheme="minorHAnsi" w:hAnsi="Arial" w:cs="Arial"/>
          <w:lang w:eastAsia="en-US"/>
        </w:rPr>
        <w:t>MEC</w:t>
      </w:r>
      <w:r w:rsidRPr="000F2832">
        <w:rPr>
          <w:rFonts w:ascii="Arial" w:eastAsiaTheme="minorHAnsi" w:hAnsi="Arial" w:cs="Arial"/>
          <w:lang w:eastAsia="en-US"/>
        </w:rPr>
        <w:t>.</w:t>
      </w:r>
      <w:r w:rsidR="00A85E68" w:rsidRPr="000F2832">
        <w:rPr>
          <w:rFonts w:ascii="Arial" w:eastAsiaTheme="minorHAnsi" w:hAnsi="Arial" w:cs="Arial"/>
          <w:vertAlign w:val="superscript"/>
          <w:lang w:eastAsia="en-US"/>
        </w:rPr>
        <w:t xml:space="preserve"> (10) </w:t>
      </w:r>
      <w:r w:rsidRPr="000F2832">
        <w:rPr>
          <w:rFonts w:ascii="Arial" w:eastAsiaTheme="minorHAnsi" w:hAnsi="Arial" w:cs="Arial"/>
          <w:lang w:eastAsia="en-US"/>
        </w:rPr>
        <w:t xml:space="preserve">Aunque otros autores exponen que </w:t>
      </w:r>
      <w:r w:rsidRPr="000F2832">
        <w:rPr>
          <w:rFonts w:ascii="Arial" w:hAnsi="Arial" w:cs="Arial"/>
          <w:color w:val="000000"/>
        </w:rPr>
        <w:t>se une preferentemente a N-acetil-lactosamina pero también puede acomodar una variedad de b-galactosamidas con modificaciones en el extremo no reductor, el enlace glicosídico o incluso oligosacáridos más largos.</w:t>
      </w:r>
      <w:r w:rsidR="00562DF6" w:rsidRPr="000F2832">
        <w:rPr>
          <w:rFonts w:ascii="Arial" w:hAnsi="Arial" w:cs="Arial"/>
          <w:vertAlign w:val="superscript"/>
        </w:rPr>
        <w:t xml:space="preserve"> (8)</w:t>
      </w:r>
    </w:p>
    <w:p w14:paraId="13107AA1" w14:textId="361E8E6E" w:rsidR="00586484" w:rsidRPr="000F2832" w:rsidRDefault="00586484" w:rsidP="000F2832">
      <w:pPr>
        <w:pStyle w:val="NormalWeb"/>
        <w:spacing w:after="160" w:afterAutospacing="0" w:line="360" w:lineRule="auto"/>
        <w:jc w:val="both"/>
        <w:rPr>
          <w:rFonts w:ascii="Arial" w:hAnsi="Arial" w:cs="Arial"/>
          <w:vertAlign w:val="superscript"/>
        </w:rPr>
      </w:pPr>
      <w:r w:rsidRPr="000F2832">
        <w:rPr>
          <w:rFonts w:ascii="Arial" w:hAnsi="Arial" w:cs="Arial"/>
        </w:rPr>
        <w:t xml:space="preserve">Diferentes glicosiltransferasas actúan en conjunto para crear ligandos específicos de Gal-1, incluyendo N-acetilglucosaminiltransferasa 5 (MGAT5), una enzima que genera β1,6-N-acetilglucosamina ramificada en N-glicanos complejos, y core-2 β1-6-N-acetilglucosaminiltransferasa 1 (C2GNT1), una enzima que cataliza la ramificación de core-2 O-glicanos. Por el contrario, la unión de Gal-1 se frustra cuando </w:t>
      </w:r>
      <w:r w:rsidR="006B0ADE" w:rsidRPr="000F2832">
        <w:rPr>
          <w:rFonts w:ascii="Arial" w:hAnsi="Arial" w:cs="Arial"/>
        </w:rPr>
        <w:t>N-acetil-lactosamina (</w:t>
      </w:r>
      <w:r w:rsidRPr="000F2832">
        <w:rPr>
          <w:rFonts w:ascii="Arial" w:hAnsi="Arial" w:cs="Arial"/>
        </w:rPr>
        <w:t>LacNAc</w:t>
      </w:r>
      <w:r w:rsidR="006B0ADE" w:rsidRPr="000F2832">
        <w:rPr>
          <w:rFonts w:ascii="Arial" w:hAnsi="Arial" w:cs="Arial"/>
        </w:rPr>
        <w:t>)</w:t>
      </w:r>
      <w:r w:rsidRPr="000F2832">
        <w:rPr>
          <w:rFonts w:ascii="Arial" w:hAnsi="Arial" w:cs="Arial"/>
        </w:rPr>
        <w:t xml:space="preserve"> es modificado por </w:t>
      </w:r>
      <w:r w:rsidR="006B0ADE" w:rsidRPr="000F2832">
        <w:rPr>
          <w:rFonts w:ascii="Arial" w:hAnsi="Arial" w:cs="Arial"/>
        </w:rPr>
        <w:t>el 2,6-</w:t>
      </w:r>
      <w:r w:rsidRPr="000F2832">
        <w:rPr>
          <w:rFonts w:ascii="Arial" w:hAnsi="Arial" w:cs="Arial"/>
        </w:rPr>
        <w:t xml:space="preserve">ácido siálico incorporado por </w:t>
      </w:r>
      <w:r w:rsidR="006B0ADE" w:rsidRPr="000F2832">
        <w:rPr>
          <w:rFonts w:ascii="Arial" w:hAnsi="Arial" w:cs="Arial"/>
        </w:rPr>
        <w:t xml:space="preserve">la </w:t>
      </w:r>
      <w:r w:rsidRPr="000F2832">
        <w:rPr>
          <w:rFonts w:ascii="Arial" w:hAnsi="Arial" w:cs="Arial"/>
        </w:rPr>
        <w:t>2,6 sialiltransferasa 1 (ST6GAL1). Por tanto, la sensibilidad a Gal-1 está influenciado por factores intrínsecos y extrínsecos, que incluyen equilibrio de dimerización, estado redox y actividad regulada de glicosiltransferasas responsables de crear u obstaculizar estructuras específicas de glucanos en las células diana.</w:t>
      </w:r>
      <w:r w:rsidRPr="000F2832">
        <w:rPr>
          <w:rStyle w:val="Refdenotaalfinal"/>
          <w:rFonts w:ascii="Arial" w:hAnsi="Arial" w:cs="Arial"/>
        </w:rPr>
        <w:t xml:space="preserve"> </w:t>
      </w:r>
      <w:r w:rsidR="00562DF6" w:rsidRPr="000F2832">
        <w:rPr>
          <w:rFonts w:ascii="Arial" w:hAnsi="Arial" w:cs="Arial"/>
          <w:vertAlign w:val="superscript"/>
        </w:rPr>
        <w:t>(6)</w:t>
      </w:r>
    </w:p>
    <w:p w14:paraId="3E6BB085" w14:textId="0DE1A190" w:rsidR="00982F9D" w:rsidRPr="000F2832" w:rsidRDefault="00982F9D" w:rsidP="000F2832">
      <w:pPr>
        <w:pStyle w:val="NormalWeb"/>
        <w:spacing w:after="160" w:afterAutospacing="0" w:line="360" w:lineRule="auto"/>
        <w:jc w:val="both"/>
        <w:rPr>
          <w:rFonts w:ascii="Arial" w:hAnsi="Arial" w:cs="Arial"/>
          <w:vertAlign w:val="superscript"/>
        </w:rPr>
      </w:pPr>
      <w:r w:rsidRPr="000F2832">
        <w:rPr>
          <w:rFonts w:ascii="Arial" w:hAnsi="Arial" w:cs="Arial"/>
        </w:rPr>
        <w:t>Por su composición inusual de seis residuos de cisteína, es altamente sensible a la inactivación oxidativa, lo que limita su actividad. Aunque típicamente concebido como un proceso independiente, los estudios sugirieren que estos mecanismos podrían estar interconectados ya que la dimerización favorece la unión del ligando, que protege Gal-1 de la inactivación oxidativa. Gal-1 reconoce múltiples galactosa-b -4-N-acetil-glucosamina (N-acetil-lactosamina [LacNAc]) presentes en el ramas de glucanos ligados a N u O en diversos receptores de superficie celular, incluyendo CD45, CD43, CD69, pre-BCR y vascular factor de crecimiento endotelial R2.</w:t>
      </w:r>
      <w:r w:rsidR="00562DF6" w:rsidRPr="000F2832">
        <w:rPr>
          <w:rFonts w:ascii="Arial" w:hAnsi="Arial" w:cs="Arial"/>
          <w:vertAlign w:val="superscript"/>
        </w:rPr>
        <w:t xml:space="preserve"> (6)</w:t>
      </w:r>
    </w:p>
    <w:p w14:paraId="7A3D38D8" w14:textId="00A8EDCE" w:rsidR="00710B91" w:rsidRPr="000F2832" w:rsidRDefault="00710B91" w:rsidP="000F2832">
      <w:pPr>
        <w:pStyle w:val="NormalWeb"/>
        <w:spacing w:after="160" w:afterAutospacing="0" w:line="360" w:lineRule="auto"/>
        <w:jc w:val="both"/>
        <w:rPr>
          <w:rFonts w:ascii="Arial" w:eastAsiaTheme="minorHAnsi" w:hAnsi="Arial" w:cs="Arial"/>
          <w:lang w:eastAsia="en-US"/>
        </w:rPr>
      </w:pPr>
      <w:r w:rsidRPr="000F2832">
        <w:rPr>
          <w:rFonts w:ascii="Arial" w:hAnsi="Arial" w:cs="Arial"/>
        </w:rPr>
        <w:lastRenderedPageBreak/>
        <w:t>Se plantea</w:t>
      </w:r>
      <w:r w:rsidR="006B0ADE" w:rsidRPr="000F2832">
        <w:rPr>
          <w:rFonts w:ascii="Arial" w:hAnsi="Arial" w:cs="Arial"/>
        </w:rPr>
        <w:t>, además,</w:t>
      </w:r>
      <w:r w:rsidRPr="000F2832">
        <w:rPr>
          <w:rFonts w:ascii="Arial" w:hAnsi="Arial" w:cs="Arial"/>
        </w:rPr>
        <w:t xml:space="preserve"> que los residuos de cisteína deben estar en estado libre para mantener una estructura molecular que sea capaz de mostrar actividad de lectina. Sin embargo, </w:t>
      </w:r>
      <w:r w:rsidR="0004024F" w:rsidRPr="000F2832">
        <w:rPr>
          <w:rFonts w:ascii="Arial" w:hAnsi="Arial" w:cs="Arial"/>
        </w:rPr>
        <w:t>un</w:t>
      </w:r>
      <w:r w:rsidRPr="000F2832">
        <w:rPr>
          <w:rFonts w:ascii="Arial" w:hAnsi="Arial" w:cs="Arial"/>
        </w:rPr>
        <w:t xml:space="preserve"> análisis estructural reveló que el factor promotor de la regeneración axonal existe como una forma oxidada de galectina-1, que contiene tres enlaces disulfuro intramoleculares. La </w:t>
      </w:r>
      <w:r w:rsidR="007A4ED5" w:rsidRPr="000F2832">
        <w:rPr>
          <w:rFonts w:ascii="Arial" w:hAnsi="Arial" w:cs="Arial"/>
        </w:rPr>
        <w:t>Gal</w:t>
      </w:r>
      <w:r w:rsidRPr="000F2832">
        <w:rPr>
          <w:rFonts w:ascii="Arial" w:hAnsi="Arial" w:cs="Arial"/>
        </w:rPr>
        <w:t xml:space="preserve">-1 oxidada exhibió una marcada actividad promotora de la regeneración del nervio periférico, aunque no mostró actividad de lectina. También se reveló que la galectina-1 oxidada existe como monómero en una solución fisiológica. La galectina-1 parece tener una variedad de funciones biológicas. </w:t>
      </w:r>
      <w:r w:rsidR="007A4ED5" w:rsidRPr="000F2832">
        <w:rPr>
          <w:rFonts w:ascii="Arial" w:hAnsi="Arial" w:cs="Arial"/>
        </w:rPr>
        <w:t>L</w:t>
      </w:r>
      <w:r w:rsidR="00425C50" w:rsidRPr="000F2832">
        <w:rPr>
          <w:rFonts w:ascii="Arial" w:hAnsi="Arial" w:cs="Arial"/>
        </w:rPr>
        <w:t xml:space="preserve">o que concuerda con el autor anterior, </w:t>
      </w:r>
      <w:r w:rsidR="007A4ED5" w:rsidRPr="000F2832">
        <w:rPr>
          <w:rFonts w:ascii="Arial" w:hAnsi="Arial" w:cs="Arial"/>
        </w:rPr>
        <w:t>q</w:t>
      </w:r>
      <w:r w:rsidR="00425C50" w:rsidRPr="000F2832">
        <w:rPr>
          <w:rFonts w:ascii="Arial" w:hAnsi="Arial" w:cs="Arial"/>
        </w:rPr>
        <w:t>ue las</w:t>
      </w:r>
      <w:r w:rsidRPr="000F2832">
        <w:rPr>
          <w:rFonts w:ascii="Arial" w:hAnsi="Arial" w:cs="Arial"/>
        </w:rPr>
        <w:t xml:space="preserve"> funciones</w:t>
      </w:r>
      <w:r w:rsidR="00425C50" w:rsidRPr="000F2832">
        <w:rPr>
          <w:rFonts w:ascii="Arial" w:hAnsi="Arial" w:cs="Arial"/>
        </w:rPr>
        <w:t xml:space="preserve"> de Gal-1</w:t>
      </w:r>
      <w:r w:rsidRPr="000F2832">
        <w:rPr>
          <w:rFonts w:ascii="Arial" w:hAnsi="Arial" w:cs="Arial"/>
        </w:rPr>
        <w:t xml:space="preserve"> pueden variar según el momento en el que se desarrolla, así como el lugar en </w:t>
      </w:r>
      <w:r w:rsidR="007A4ED5" w:rsidRPr="000F2832">
        <w:rPr>
          <w:rFonts w:ascii="Arial" w:hAnsi="Arial" w:cs="Arial"/>
        </w:rPr>
        <w:t>la</w:t>
      </w:r>
      <w:r w:rsidRPr="000F2832">
        <w:rPr>
          <w:rFonts w:ascii="Arial" w:hAnsi="Arial" w:cs="Arial"/>
        </w:rPr>
        <w:t xml:space="preserve"> que se desarrolla</w:t>
      </w:r>
      <w:r w:rsidR="007A4ED5" w:rsidRPr="000F2832">
        <w:rPr>
          <w:rFonts w:ascii="Arial" w:hAnsi="Arial" w:cs="Arial"/>
        </w:rPr>
        <w:t xml:space="preserve">, </w:t>
      </w:r>
      <w:r w:rsidRPr="000F2832">
        <w:rPr>
          <w:rFonts w:ascii="Arial" w:hAnsi="Arial" w:cs="Arial"/>
        </w:rPr>
        <w:t xml:space="preserve">de acuerdo con la estructura </w:t>
      </w:r>
      <w:r w:rsidR="007A4ED5" w:rsidRPr="000F2832">
        <w:rPr>
          <w:rFonts w:ascii="Arial" w:hAnsi="Arial" w:cs="Arial"/>
        </w:rPr>
        <w:t>mantenida</w:t>
      </w:r>
      <w:r w:rsidR="00A85E68" w:rsidRPr="000F2832">
        <w:rPr>
          <w:rFonts w:ascii="Arial" w:eastAsiaTheme="minorHAnsi" w:hAnsi="Arial" w:cs="Arial"/>
          <w:lang w:eastAsia="en-US"/>
        </w:rPr>
        <w:t>.</w:t>
      </w:r>
      <w:r w:rsidR="00A85E68" w:rsidRPr="000F2832">
        <w:rPr>
          <w:rFonts w:ascii="Arial" w:eastAsiaTheme="minorHAnsi" w:hAnsi="Arial" w:cs="Arial"/>
          <w:vertAlign w:val="superscript"/>
          <w:lang w:eastAsia="en-US"/>
        </w:rPr>
        <w:t xml:space="preserve"> (11)</w:t>
      </w:r>
    </w:p>
    <w:p w14:paraId="3A9749E5" w14:textId="29FDD434" w:rsidR="00E86122" w:rsidRPr="000F2832" w:rsidRDefault="00E86122" w:rsidP="000F2832">
      <w:pPr>
        <w:pStyle w:val="NormalWeb"/>
        <w:spacing w:after="160" w:afterAutospacing="0" w:line="360" w:lineRule="auto"/>
        <w:jc w:val="both"/>
        <w:rPr>
          <w:rFonts w:ascii="Arial" w:eastAsiaTheme="minorHAnsi" w:hAnsi="Arial" w:cs="Arial"/>
          <w:b/>
          <w:lang w:eastAsia="en-US"/>
        </w:rPr>
      </w:pPr>
      <w:r w:rsidRPr="000F2832">
        <w:rPr>
          <w:rFonts w:ascii="Arial" w:eastAsiaTheme="minorHAnsi" w:hAnsi="Arial" w:cs="Arial"/>
          <w:b/>
          <w:lang w:eastAsia="en-US"/>
        </w:rPr>
        <w:t xml:space="preserve">Expresión de </w:t>
      </w:r>
      <w:r w:rsidRPr="000F2832">
        <w:rPr>
          <w:rFonts w:ascii="Arial" w:hAnsi="Arial" w:cs="Arial"/>
          <w:b/>
        </w:rPr>
        <w:t>Gal-1 en el ACDP</w:t>
      </w:r>
    </w:p>
    <w:p w14:paraId="19BAA5D1" w14:textId="087CA22B" w:rsidR="00710B91" w:rsidRPr="000F2832" w:rsidRDefault="00710B91" w:rsidP="000F2832">
      <w:pPr>
        <w:pStyle w:val="NormalWeb"/>
        <w:spacing w:after="160" w:afterAutospacing="0" w:line="360" w:lineRule="auto"/>
        <w:jc w:val="both"/>
        <w:rPr>
          <w:rFonts w:ascii="Arial" w:eastAsiaTheme="minorHAnsi" w:hAnsi="Arial" w:cs="Arial"/>
          <w:lang w:eastAsia="en-US"/>
        </w:rPr>
      </w:pPr>
      <w:r w:rsidRPr="000F2832">
        <w:rPr>
          <w:rFonts w:ascii="Arial" w:eastAsiaTheme="minorHAnsi" w:hAnsi="Arial" w:cs="Arial"/>
          <w:lang w:eastAsia="en-US"/>
        </w:rPr>
        <w:t xml:space="preserve">Disímiles estudios han descubierto y validado la alta expresión de </w:t>
      </w:r>
      <w:r w:rsidR="00E7485C" w:rsidRPr="000F2832">
        <w:rPr>
          <w:rFonts w:ascii="Arial" w:eastAsiaTheme="minorHAnsi" w:hAnsi="Arial" w:cs="Arial"/>
          <w:lang w:eastAsia="en-US"/>
        </w:rPr>
        <w:t>Gal</w:t>
      </w:r>
      <w:r w:rsidRPr="000F2832">
        <w:rPr>
          <w:rFonts w:ascii="Arial" w:eastAsiaTheme="minorHAnsi" w:hAnsi="Arial" w:cs="Arial"/>
          <w:lang w:eastAsia="en-US"/>
        </w:rPr>
        <w:t xml:space="preserve">-1 tanto en tumores primarios como en lesiones metastásicas de ACDP. Algunos incluso han demostrado la ubicación específica de la expresión de </w:t>
      </w:r>
      <w:r w:rsidR="002800E5" w:rsidRPr="000F2832">
        <w:rPr>
          <w:rFonts w:ascii="Arial" w:eastAsiaTheme="minorHAnsi" w:hAnsi="Arial" w:cs="Arial"/>
          <w:lang w:eastAsia="en-US"/>
        </w:rPr>
        <w:t>Gal</w:t>
      </w:r>
      <w:r w:rsidRPr="000F2832">
        <w:rPr>
          <w:rFonts w:ascii="Arial" w:eastAsiaTheme="minorHAnsi" w:hAnsi="Arial" w:cs="Arial"/>
          <w:lang w:eastAsia="en-US"/>
        </w:rPr>
        <w:t xml:space="preserve">-1 en miofibroblastos estromales en tejido ACDP u otros carcinomas mediante inmunohistoquímica e hibridación in situ. Otro informe encontró que el nivel de expresión de galectina-1 en tejidos ACDP u otros carcinomas está altamente correlacionado con la histología y el estadio del tumor. Además, también se reveló que la galectina-1 se sobreexpresaba fácilmente en el estroma de la neoplasia intraepitelial ductal pancreática avanzada en comparación con el tejido pancreático normal. </w:t>
      </w:r>
      <w:r w:rsidR="00FD302A" w:rsidRPr="000F2832">
        <w:rPr>
          <w:rFonts w:ascii="Arial" w:eastAsiaTheme="minorHAnsi" w:hAnsi="Arial" w:cs="Arial"/>
          <w:lang w:eastAsia="en-US"/>
        </w:rPr>
        <w:t>T</w:t>
      </w:r>
      <w:r w:rsidRPr="000F2832">
        <w:rPr>
          <w:rFonts w:ascii="Arial" w:eastAsiaTheme="minorHAnsi" w:hAnsi="Arial" w:cs="Arial"/>
          <w:lang w:eastAsia="en-US"/>
        </w:rPr>
        <w:t>ambién juega un papel en la progresión tumoral de muchos otros carcinomas, como los carcinomas colorrectal, nasofaríngeo, de ovario y de próstata.</w:t>
      </w:r>
      <w:r w:rsidR="00A85E68" w:rsidRPr="000F2832">
        <w:rPr>
          <w:rFonts w:ascii="Arial" w:eastAsiaTheme="minorHAnsi" w:hAnsi="Arial" w:cs="Arial"/>
          <w:vertAlign w:val="superscript"/>
          <w:lang w:eastAsia="en-US"/>
        </w:rPr>
        <w:t xml:space="preserve"> (10)</w:t>
      </w:r>
    </w:p>
    <w:p w14:paraId="2877F368" w14:textId="69364578" w:rsidR="00710B91" w:rsidRPr="000F2832" w:rsidRDefault="00710B91" w:rsidP="000F2832">
      <w:pPr>
        <w:autoSpaceDE w:val="0"/>
        <w:autoSpaceDN w:val="0"/>
        <w:adjustRightInd w:val="0"/>
        <w:spacing w:line="360" w:lineRule="auto"/>
        <w:jc w:val="both"/>
        <w:rPr>
          <w:rFonts w:ascii="Arial" w:hAnsi="Arial" w:cs="Arial"/>
          <w:bCs/>
          <w:iCs/>
          <w:sz w:val="24"/>
          <w:szCs w:val="24"/>
          <w:vertAlign w:val="superscript"/>
        </w:rPr>
      </w:pPr>
      <w:r w:rsidRPr="000F2832">
        <w:rPr>
          <w:rFonts w:ascii="Arial" w:hAnsi="Arial" w:cs="Arial"/>
          <w:bCs/>
          <w:iCs/>
          <w:sz w:val="24"/>
          <w:szCs w:val="24"/>
        </w:rPr>
        <w:t xml:space="preserve">En otro estudio se analizó la expresión de Gal-1 por inmunohistoquímica (IHC) en modelos de ratón </w:t>
      </w:r>
      <w:r w:rsidR="00075D15" w:rsidRPr="000F2832">
        <w:rPr>
          <w:rFonts w:ascii="Arial" w:hAnsi="Arial" w:cs="Arial"/>
          <w:bCs/>
          <w:iCs/>
          <w:sz w:val="24"/>
          <w:szCs w:val="24"/>
        </w:rPr>
        <w:t xml:space="preserve">(Ela-myc) </w:t>
      </w:r>
      <w:r w:rsidRPr="000F2832">
        <w:rPr>
          <w:rFonts w:ascii="Arial" w:hAnsi="Arial" w:cs="Arial"/>
          <w:bCs/>
          <w:iCs/>
          <w:sz w:val="24"/>
          <w:szCs w:val="24"/>
        </w:rPr>
        <w:t>con ACDP, así como en lesiones metaplásicas, que demostró la expresión de Gal-1 en el estroma de todas las muestras y, en particular, estaba altamente expresado en tumores ductales debido a su abundante composición estromal. Señalan además que el patrón de expresión en los tumores ductales Ela-myc fue similar al encontrado en ACDP humanos y en ACDP en modelos de ratón impulsado por K-Ras.</w:t>
      </w:r>
      <w:r w:rsidR="00330304" w:rsidRPr="000F2832">
        <w:rPr>
          <w:rFonts w:ascii="Arial" w:hAnsi="Arial" w:cs="Arial"/>
          <w:sz w:val="24"/>
          <w:szCs w:val="24"/>
          <w:vertAlign w:val="superscript"/>
        </w:rPr>
        <w:t xml:space="preserve"> (7)</w:t>
      </w:r>
    </w:p>
    <w:p w14:paraId="1CC1A444" w14:textId="7B30A218" w:rsidR="00710B91" w:rsidRPr="000F2832" w:rsidRDefault="00710B91" w:rsidP="000F2832">
      <w:pPr>
        <w:pStyle w:val="NormalWeb"/>
        <w:spacing w:after="160" w:afterAutospacing="0" w:line="360" w:lineRule="auto"/>
        <w:jc w:val="both"/>
        <w:rPr>
          <w:rFonts w:ascii="Arial" w:hAnsi="Arial" w:cs="Arial"/>
        </w:rPr>
      </w:pPr>
      <w:r w:rsidRPr="000F2832">
        <w:rPr>
          <w:rFonts w:ascii="Arial" w:hAnsi="Arial" w:cs="Arial"/>
        </w:rPr>
        <w:t>De igual forma, en el estudio realizado por Xue X, et al</w:t>
      </w:r>
      <w:r w:rsidR="00A85E68" w:rsidRPr="000F2832">
        <w:rPr>
          <w:rFonts w:ascii="Arial" w:hAnsi="Arial" w:cs="Arial"/>
        </w:rPr>
        <w:t xml:space="preserve"> </w:t>
      </w:r>
      <w:r w:rsidR="00A85E68" w:rsidRPr="000F2832">
        <w:rPr>
          <w:rFonts w:ascii="Arial" w:eastAsiaTheme="minorHAnsi" w:hAnsi="Arial" w:cs="Arial"/>
          <w:vertAlign w:val="superscript"/>
          <w:lang w:eastAsia="en-US"/>
        </w:rPr>
        <w:t>(10)</w:t>
      </w:r>
      <w:r w:rsidRPr="000F2832">
        <w:rPr>
          <w:rFonts w:ascii="Arial" w:hAnsi="Arial" w:cs="Arial"/>
        </w:rPr>
        <w:t xml:space="preserve"> </w:t>
      </w:r>
      <w:r w:rsidR="00463FF3" w:rsidRPr="000F2832">
        <w:rPr>
          <w:rFonts w:ascii="Arial" w:hAnsi="Arial" w:cs="Arial"/>
        </w:rPr>
        <w:t>mostró</w:t>
      </w:r>
      <w:r w:rsidRPr="000F2832">
        <w:rPr>
          <w:rFonts w:ascii="Arial" w:hAnsi="Arial" w:cs="Arial"/>
        </w:rPr>
        <w:t xml:space="preserve"> que la </w:t>
      </w:r>
      <w:r w:rsidR="00E7485C" w:rsidRPr="000F2832">
        <w:rPr>
          <w:rFonts w:ascii="Arial" w:hAnsi="Arial" w:cs="Arial"/>
        </w:rPr>
        <w:t>Gal</w:t>
      </w:r>
      <w:r w:rsidRPr="000F2832">
        <w:rPr>
          <w:rFonts w:ascii="Arial" w:hAnsi="Arial" w:cs="Arial"/>
        </w:rPr>
        <w:t xml:space="preserve">-1 se expresó principalmente en células similares a miofibroblastos positivas en el estroma tumoral, que se consideraron como las células estrelladas pancreáticas (PaSCs), aunque permanecieron </w:t>
      </w:r>
      <w:r w:rsidRPr="000F2832">
        <w:rPr>
          <w:rFonts w:ascii="Arial" w:hAnsi="Arial" w:cs="Arial"/>
        </w:rPr>
        <w:lastRenderedPageBreak/>
        <w:t xml:space="preserve">negativas en las células cancerosas. </w:t>
      </w:r>
      <w:r w:rsidR="00463FF3" w:rsidRPr="000F2832">
        <w:rPr>
          <w:rFonts w:ascii="Arial" w:hAnsi="Arial" w:cs="Arial"/>
        </w:rPr>
        <w:t xml:space="preserve">También se encontró </w:t>
      </w:r>
      <w:r w:rsidRPr="000F2832">
        <w:rPr>
          <w:rFonts w:ascii="Arial" w:hAnsi="Arial" w:cs="Arial"/>
        </w:rPr>
        <w:t xml:space="preserve">que la </w:t>
      </w:r>
      <w:r w:rsidR="00EF6C41" w:rsidRPr="000F2832">
        <w:rPr>
          <w:rFonts w:ascii="Arial" w:hAnsi="Arial" w:cs="Arial"/>
        </w:rPr>
        <w:t>Gal</w:t>
      </w:r>
      <w:r w:rsidRPr="000F2832">
        <w:rPr>
          <w:rFonts w:ascii="Arial" w:hAnsi="Arial" w:cs="Arial"/>
        </w:rPr>
        <w:t>-1 se expresaba en gran medida en las células cancerosas human</w:t>
      </w:r>
      <w:r w:rsidR="00463FF3" w:rsidRPr="000F2832">
        <w:rPr>
          <w:rFonts w:ascii="Arial" w:hAnsi="Arial" w:cs="Arial"/>
        </w:rPr>
        <w:t xml:space="preserve">as derivadas de PaSCs (hCaPaSC), principalmente en su citoplasma, </w:t>
      </w:r>
      <w:r w:rsidRPr="000F2832">
        <w:rPr>
          <w:rFonts w:ascii="Arial" w:hAnsi="Arial" w:cs="Arial"/>
        </w:rPr>
        <w:t xml:space="preserve">pero tenía una expresión baja o </w:t>
      </w:r>
      <w:r w:rsidR="00463FF3" w:rsidRPr="000F2832">
        <w:rPr>
          <w:rFonts w:ascii="Arial" w:hAnsi="Arial" w:cs="Arial"/>
        </w:rPr>
        <w:t>nula</w:t>
      </w:r>
      <w:r w:rsidRPr="000F2832">
        <w:rPr>
          <w:rFonts w:ascii="Arial" w:hAnsi="Arial" w:cs="Arial"/>
        </w:rPr>
        <w:t xml:space="preserve"> en 5 líneas celulares de cán</w:t>
      </w:r>
      <w:r w:rsidR="00463FF3" w:rsidRPr="000F2832">
        <w:rPr>
          <w:rFonts w:ascii="Arial" w:hAnsi="Arial" w:cs="Arial"/>
        </w:rPr>
        <w:t>cer de páncreas diferentes.</w:t>
      </w:r>
    </w:p>
    <w:p w14:paraId="4BC7831E" w14:textId="30205D65" w:rsidR="00EC5DD4" w:rsidRPr="000F2832" w:rsidRDefault="001701EF" w:rsidP="000F2832">
      <w:pPr>
        <w:autoSpaceDE w:val="0"/>
        <w:autoSpaceDN w:val="0"/>
        <w:adjustRightInd w:val="0"/>
        <w:spacing w:line="360" w:lineRule="auto"/>
        <w:jc w:val="both"/>
        <w:rPr>
          <w:rFonts w:ascii="Arial" w:hAnsi="Arial" w:cs="Arial"/>
          <w:sz w:val="24"/>
          <w:szCs w:val="24"/>
        </w:rPr>
      </w:pPr>
      <w:r w:rsidRPr="000F2832">
        <w:rPr>
          <w:rFonts w:ascii="Arial" w:eastAsia="Times New Roman" w:hAnsi="Arial" w:cs="Arial"/>
          <w:sz w:val="24"/>
          <w:szCs w:val="24"/>
          <w:lang w:eastAsia="es-MX"/>
        </w:rPr>
        <w:t>L</w:t>
      </w:r>
      <w:r w:rsidR="00EC5DD4" w:rsidRPr="000F2832">
        <w:rPr>
          <w:rFonts w:ascii="Arial" w:eastAsia="Times New Roman" w:hAnsi="Arial" w:cs="Arial"/>
          <w:sz w:val="24"/>
          <w:szCs w:val="24"/>
          <w:lang w:eastAsia="es-MX"/>
        </w:rPr>
        <w:t xml:space="preserve">a expresión de Gal-1 por IHC en muestras de páncreas de tejido normal y patológico, incluyendo </w:t>
      </w:r>
      <w:r w:rsidR="00E65189" w:rsidRPr="000F2832">
        <w:rPr>
          <w:rFonts w:ascii="Arial" w:eastAsia="Times New Roman" w:hAnsi="Arial" w:cs="Arial"/>
          <w:sz w:val="24"/>
          <w:szCs w:val="24"/>
          <w:lang w:eastAsia="es-MX"/>
        </w:rPr>
        <w:t>pancreatitis crónica (CP)</w:t>
      </w:r>
      <w:r w:rsidR="00EC5DD4" w:rsidRPr="000F2832">
        <w:rPr>
          <w:rFonts w:ascii="Arial" w:eastAsia="Times New Roman" w:hAnsi="Arial" w:cs="Arial"/>
          <w:sz w:val="24"/>
          <w:szCs w:val="24"/>
          <w:lang w:eastAsia="es-MX"/>
        </w:rPr>
        <w:t>, diferentes lesiones preneo</w:t>
      </w:r>
      <w:r w:rsidR="0001037A" w:rsidRPr="000F2832">
        <w:rPr>
          <w:rFonts w:ascii="Arial" w:eastAsia="Times New Roman" w:hAnsi="Arial" w:cs="Arial"/>
          <w:sz w:val="24"/>
          <w:szCs w:val="24"/>
          <w:lang w:eastAsia="es-MX"/>
        </w:rPr>
        <w:t xml:space="preserve">plásicas (IPMN o PanIN) y CDP, </w:t>
      </w:r>
      <w:r w:rsidR="00EC5DD4" w:rsidRPr="000F2832">
        <w:rPr>
          <w:rFonts w:ascii="Arial" w:eastAsia="Times New Roman" w:hAnsi="Arial" w:cs="Arial"/>
          <w:sz w:val="24"/>
          <w:szCs w:val="24"/>
          <w:lang w:eastAsia="es-MX"/>
        </w:rPr>
        <w:t xml:space="preserve">fue </w:t>
      </w:r>
      <w:r w:rsidRPr="000F2832">
        <w:rPr>
          <w:rFonts w:ascii="Arial" w:eastAsia="Times New Roman" w:hAnsi="Arial" w:cs="Arial"/>
          <w:sz w:val="24"/>
          <w:szCs w:val="24"/>
          <w:lang w:eastAsia="es-MX"/>
        </w:rPr>
        <w:t>observada</w:t>
      </w:r>
      <w:r w:rsidR="00EC5DD4" w:rsidRPr="000F2832">
        <w:rPr>
          <w:rFonts w:ascii="Arial" w:eastAsia="Times New Roman" w:hAnsi="Arial" w:cs="Arial"/>
          <w:sz w:val="24"/>
          <w:szCs w:val="24"/>
          <w:lang w:eastAsia="es-MX"/>
        </w:rPr>
        <w:t xml:space="preserve"> </w:t>
      </w:r>
      <w:r w:rsidRPr="000F2832">
        <w:rPr>
          <w:rFonts w:ascii="Arial" w:eastAsia="Times New Roman" w:hAnsi="Arial" w:cs="Arial"/>
          <w:sz w:val="24"/>
          <w:szCs w:val="24"/>
          <w:lang w:eastAsia="es-MX"/>
        </w:rPr>
        <w:t>en</w:t>
      </w:r>
      <w:r w:rsidR="00EC5DD4" w:rsidRPr="000F2832">
        <w:rPr>
          <w:rFonts w:ascii="Arial" w:eastAsia="Times New Roman" w:hAnsi="Arial" w:cs="Arial"/>
          <w:sz w:val="24"/>
          <w:szCs w:val="24"/>
          <w:lang w:eastAsia="es-MX"/>
        </w:rPr>
        <w:t xml:space="preserve"> células estrelladas pancreáticas / fibroblastos asociados con desmoplasia en CP, IPMN, PanIN de bajo o alto grado y CDP, pero no se detectó en células ductales. En el estroma fibrótico, Gal-1 s</w:t>
      </w:r>
      <w:r w:rsidR="00E93A24" w:rsidRPr="000F2832">
        <w:rPr>
          <w:rFonts w:ascii="Arial" w:eastAsia="Times New Roman" w:hAnsi="Arial" w:cs="Arial"/>
          <w:sz w:val="24"/>
          <w:szCs w:val="24"/>
          <w:lang w:eastAsia="es-MX"/>
        </w:rPr>
        <w:t xml:space="preserve">e expresó en el citoplasma y </w:t>
      </w:r>
      <w:r w:rsidR="00EC5DD4" w:rsidRPr="000F2832">
        <w:rPr>
          <w:rFonts w:ascii="Arial" w:eastAsia="Times New Roman" w:hAnsi="Arial" w:cs="Arial"/>
          <w:sz w:val="24"/>
          <w:szCs w:val="24"/>
          <w:lang w:eastAsia="es-MX"/>
        </w:rPr>
        <w:t xml:space="preserve">núcleos de células estrelladas pancreáticas y en la </w:t>
      </w:r>
      <w:r w:rsidR="00E93A24" w:rsidRPr="000F2832">
        <w:rPr>
          <w:rFonts w:ascii="Arial" w:eastAsia="Times New Roman" w:hAnsi="Arial" w:cs="Arial"/>
          <w:sz w:val="24"/>
          <w:szCs w:val="24"/>
          <w:lang w:eastAsia="es-MX"/>
        </w:rPr>
        <w:t>MEC</w:t>
      </w:r>
      <w:r w:rsidR="00EC5DD4" w:rsidRPr="000F2832">
        <w:rPr>
          <w:rFonts w:ascii="Arial" w:eastAsia="Times New Roman" w:hAnsi="Arial" w:cs="Arial"/>
          <w:sz w:val="24"/>
          <w:szCs w:val="24"/>
          <w:lang w:eastAsia="es-MX"/>
        </w:rPr>
        <w:t xml:space="preserve">. La cuantificación de los niveles de Gal-1 mostró niveles de intensidad similares en todas las muestras patológicas; sin embargo, después </w:t>
      </w:r>
      <w:r w:rsidR="00E93A24" w:rsidRPr="000F2832">
        <w:rPr>
          <w:rFonts w:ascii="Arial" w:eastAsia="Times New Roman" w:hAnsi="Arial" w:cs="Arial"/>
          <w:sz w:val="24"/>
          <w:szCs w:val="24"/>
          <w:lang w:eastAsia="es-MX"/>
        </w:rPr>
        <w:t xml:space="preserve">de </w:t>
      </w:r>
      <w:r w:rsidR="00EC5DD4" w:rsidRPr="000F2832">
        <w:rPr>
          <w:rFonts w:ascii="Arial" w:eastAsia="Times New Roman" w:hAnsi="Arial" w:cs="Arial"/>
          <w:sz w:val="24"/>
          <w:szCs w:val="24"/>
          <w:lang w:eastAsia="es-MX"/>
        </w:rPr>
        <w:t>normalizar con el porcentaje de estroma en cada tipo de lesión, la expresión de Gal-1 fue significativamente mayor en las muestras de CP y PDA, debido a la fuerte reacción desmoplásica presente en estas condiciones patológicas.</w:t>
      </w:r>
      <w:r w:rsidR="006C3B14" w:rsidRPr="000F2832">
        <w:rPr>
          <w:rFonts w:ascii="Arial" w:hAnsi="Arial" w:cs="Arial"/>
          <w:sz w:val="24"/>
          <w:szCs w:val="24"/>
          <w:vertAlign w:val="superscript"/>
        </w:rPr>
        <w:t xml:space="preserve"> (4)</w:t>
      </w:r>
    </w:p>
    <w:p w14:paraId="6A2170FD" w14:textId="58A188E8" w:rsidR="000E566A" w:rsidRPr="000F2832" w:rsidRDefault="000E566A" w:rsidP="000F2832">
      <w:pPr>
        <w:autoSpaceDE w:val="0"/>
        <w:autoSpaceDN w:val="0"/>
        <w:adjustRightInd w:val="0"/>
        <w:spacing w:line="360" w:lineRule="auto"/>
        <w:jc w:val="both"/>
        <w:rPr>
          <w:rFonts w:ascii="Arial" w:hAnsi="Arial" w:cs="Arial"/>
          <w:sz w:val="24"/>
          <w:szCs w:val="24"/>
          <w:highlight w:val="green"/>
        </w:rPr>
      </w:pPr>
      <w:r w:rsidRPr="000F2832">
        <w:rPr>
          <w:rFonts w:ascii="Arial" w:hAnsi="Arial" w:cs="Arial"/>
          <w:sz w:val="24"/>
          <w:szCs w:val="24"/>
        </w:rPr>
        <w:t>Por su parte Tang D, et al informan también la negatividad de Gal-1 en el páncreas normal y tinción débil o moderada en la pancreatitis crónica, con una asociación significativamente con el consumo de alcohol en este último grupo. En el grupo de ACDP, la expresión de Galectina-1 se detectó principalmente en las células estromales de todos los CDP, relacionándose con el aumento del tamaño tumoral, invasión perineural, estadio tumoral, diferenciación y presencia de metástasis ganglionares, no se observó asociación con otros parámetros.</w:t>
      </w:r>
      <w:r w:rsidR="00731B74" w:rsidRPr="000F2832">
        <w:rPr>
          <w:rFonts w:ascii="Arial" w:hAnsi="Arial" w:cs="Arial"/>
          <w:sz w:val="24"/>
          <w:szCs w:val="24"/>
          <w:vertAlign w:val="superscript"/>
        </w:rPr>
        <w:t xml:space="preserve"> (13)</w:t>
      </w:r>
    </w:p>
    <w:p w14:paraId="3FFDFB80" w14:textId="5C2EF83B" w:rsidR="001B313A" w:rsidRPr="000F2832" w:rsidRDefault="00C354E9"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Igualmente, c</w:t>
      </w:r>
      <w:r w:rsidR="00A43850" w:rsidRPr="000F2832">
        <w:rPr>
          <w:rFonts w:ascii="Arial" w:hAnsi="Arial" w:cs="Arial"/>
          <w:sz w:val="24"/>
          <w:szCs w:val="24"/>
        </w:rPr>
        <w:t xml:space="preserve">uando se usó como estímulo el medio acondicionado de la línea celular de cáncer de páncreas CFPAC-1, la expresión de galectina-1 de las hCaPaSC tratadas aumentó en comparación con la del grupo con el medio sin suero. Además, los </w:t>
      </w:r>
      <w:r w:rsidR="004C5D08" w:rsidRPr="000F2832">
        <w:rPr>
          <w:rFonts w:ascii="Arial" w:hAnsi="Arial" w:cs="Arial"/>
          <w:sz w:val="24"/>
          <w:szCs w:val="24"/>
        </w:rPr>
        <w:t>estimulantes</w:t>
      </w:r>
      <w:r w:rsidRPr="000F2832">
        <w:rPr>
          <w:rFonts w:ascii="Arial" w:hAnsi="Arial" w:cs="Arial"/>
          <w:sz w:val="24"/>
          <w:szCs w:val="24"/>
        </w:rPr>
        <w:t xml:space="preserve"> como el factor de </w:t>
      </w:r>
      <w:r w:rsidR="00A43850" w:rsidRPr="000F2832">
        <w:rPr>
          <w:rFonts w:ascii="Arial" w:hAnsi="Arial" w:cs="Arial"/>
          <w:sz w:val="24"/>
          <w:szCs w:val="24"/>
        </w:rPr>
        <w:t xml:space="preserve">crecimiento derivado de plaquetas (PDGF) de 10 ng / ml o el factor de crecimiento tumoral A1 de 5 ng / ml (TGF-A1) también podrían promover significativamente la expresión de </w:t>
      </w:r>
      <w:r w:rsidRPr="000F2832">
        <w:rPr>
          <w:rFonts w:ascii="Arial" w:hAnsi="Arial" w:cs="Arial"/>
          <w:sz w:val="24"/>
          <w:szCs w:val="24"/>
        </w:rPr>
        <w:t>Gal-1</w:t>
      </w:r>
      <w:r w:rsidR="00A43850" w:rsidRPr="000F2832">
        <w:rPr>
          <w:rFonts w:ascii="Arial" w:hAnsi="Arial" w:cs="Arial"/>
          <w:sz w:val="24"/>
          <w:szCs w:val="24"/>
        </w:rPr>
        <w:t xml:space="preserve"> en hCaPaSC cultivadas.</w:t>
      </w:r>
      <w:r w:rsidR="00A85E68" w:rsidRPr="000F2832">
        <w:rPr>
          <w:rFonts w:ascii="Arial" w:hAnsi="Arial" w:cs="Arial"/>
          <w:sz w:val="24"/>
          <w:szCs w:val="24"/>
          <w:vertAlign w:val="superscript"/>
        </w:rPr>
        <w:t xml:space="preserve"> (10)</w:t>
      </w:r>
      <w:r w:rsidRPr="000F2832">
        <w:rPr>
          <w:rFonts w:ascii="Arial" w:hAnsi="Arial" w:cs="Arial"/>
          <w:sz w:val="24"/>
          <w:szCs w:val="24"/>
        </w:rPr>
        <w:t xml:space="preserve"> Esto puede indicar que la Gal-1 tiene un papel decisivo en la evolución del ADCP </w:t>
      </w:r>
      <w:r w:rsidR="006C2CBD" w:rsidRPr="000F2832">
        <w:rPr>
          <w:rFonts w:ascii="Arial" w:hAnsi="Arial" w:cs="Arial"/>
          <w:sz w:val="24"/>
          <w:szCs w:val="24"/>
        </w:rPr>
        <w:t xml:space="preserve">como </w:t>
      </w:r>
      <w:r w:rsidRPr="000F2832">
        <w:rPr>
          <w:rFonts w:ascii="Arial" w:hAnsi="Arial" w:cs="Arial"/>
          <w:sz w:val="24"/>
          <w:szCs w:val="24"/>
        </w:rPr>
        <w:t>induc</w:t>
      </w:r>
      <w:r w:rsidR="006C2CBD" w:rsidRPr="000F2832">
        <w:rPr>
          <w:rFonts w:ascii="Arial" w:hAnsi="Arial" w:cs="Arial"/>
          <w:sz w:val="24"/>
          <w:szCs w:val="24"/>
        </w:rPr>
        <w:t>tor</w:t>
      </w:r>
      <w:r w:rsidRPr="000F2832">
        <w:rPr>
          <w:rFonts w:ascii="Arial" w:hAnsi="Arial" w:cs="Arial"/>
          <w:sz w:val="24"/>
          <w:szCs w:val="24"/>
        </w:rPr>
        <w:t xml:space="preserve"> a la liberación</w:t>
      </w:r>
      <w:r w:rsidR="006C2CBD" w:rsidRPr="000F2832">
        <w:rPr>
          <w:rFonts w:ascii="Arial" w:hAnsi="Arial" w:cs="Arial"/>
          <w:sz w:val="24"/>
          <w:szCs w:val="24"/>
        </w:rPr>
        <w:t xml:space="preserve"> de estos factores carcinógenos.</w:t>
      </w:r>
    </w:p>
    <w:p w14:paraId="3E66421A" w14:textId="417FEBB6" w:rsidR="003469AA" w:rsidRPr="000F2832" w:rsidRDefault="005C64BD"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D</w:t>
      </w:r>
      <w:r w:rsidR="00A43850" w:rsidRPr="000F2832">
        <w:rPr>
          <w:rFonts w:ascii="Arial" w:hAnsi="Arial" w:cs="Arial"/>
          <w:sz w:val="24"/>
          <w:szCs w:val="24"/>
        </w:rPr>
        <w:t xml:space="preserve">entro de los tumores tratados con anti-VEGF-A, </w:t>
      </w:r>
      <w:r w:rsidR="00652649" w:rsidRPr="000F2832">
        <w:rPr>
          <w:rFonts w:ascii="Arial" w:hAnsi="Arial" w:cs="Arial"/>
          <w:sz w:val="24"/>
          <w:szCs w:val="24"/>
        </w:rPr>
        <w:t xml:space="preserve">la </w:t>
      </w:r>
      <w:r w:rsidR="00A43850" w:rsidRPr="000F2832">
        <w:rPr>
          <w:rFonts w:ascii="Arial" w:hAnsi="Arial" w:cs="Arial"/>
          <w:sz w:val="24"/>
          <w:szCs w:val="24"/>
        </w:rPr>
        <w:t>hipoxia y citocinas proinflamatorias en el microambiente hace que las células t</w:t>
      </w:r>
      <w:r w:rsidRPr="000F2832">
        <w:rPr>
          <w:rFonts w:ascii="Arial" w:hAnsi="Arial" w:cs="Arial"/>
          <w:sz w:val="24"/>
          <w:szCs w:val="24"/>
        </w:rPr>
        <w:t xml:space="preserve">umorales secreten Gal-1, y las células endoteliales </w:t>
      </w:r>
      <w:r w:rsidRPr="000F2832">
        <w:rPr>
          <w:rFonts w:ascii="Arial" w:hAnsi="Arial" w:cs="Arial"/>
          <w:sz w:val="24"/>
          <w:szCs w:val="24"/>
        </w:rPr>
        <w:lastRenderedPageBreak/>
        <w:t>mejoran su capacidad</w:t>
      </w:r>
      <w:r w:rsidR="00A43850" w:rsidRPr="000F2832">
        <w:rPr>
          <w:rFonts w:ascii="Arial" w:hAnsi="Arial" w:cs="Arial"/>
          <w:sz w:val="24"/>
          <w:szCs w:val="24"/>
        </w:rPr>
        <w:t xml:space="preserve"> de unión a </w:t>
      </w:r>
      <w:r w:rsidRPr="000F2832">
        <w:rPr>
          <w:rFonts w:ascii="Arial" w:hAnsi="Arial" w:cs="Arial"/>
          <w:sz w:val="24"/>
          <w:szCs w:val="24"/>
        </w:rPr>
        <w:t xml:space="preserve">la molécula, </w:t>
      </w:r>
      <w:r w:rsidR="00A43850" w:rsidRPr="000F2832">
        <w:rPr>
          <w:rFonts w:ascii="Arial" w:hAnsi="Arial" w:cs="Arial"/>
          <w:sz w:val="24"/>
          <w:szCs w:val="24"/>
        </w:rPr>
        <w:t xml:space="preserve">lo que conduce a una angiogénesis inducida por </w:t>
      </w:r>
      <w:r w:rsidR="00982F9D" w:rsidRPr="000F2832">
        <w:rPr>
          <w:rFonts w:ascii="Arial" w:hAnsi="Arial" w:cs="Arial"/>
          <w:sz w:val="24"/>
          <w:szCs w:val="24"/>
        </w:rPr>
        <w:t>Gal</w:t>
      </w:r>
      <w:r w:rsidR="00A43850" w:rsidRPr="000F2832">
        <w:rPr>
          <w:rFonts w:ascii="Arial" w:hAnsi="Arial" w:cs="Arial"/>
          <w:sz w:val="24"/>
          <w:szCs w:val="24"/>
        </w:rPr>
        <w:t xml:space="preserve">-1 que promueve la progresión </w:t>
      </w:r>
      <w:r w:rsidR="00982F9D" w:rsidRPr="000F2832">
        <w:rPr>
          <w:rFonts w:ascii="Arial" w:hAnsi="Arial" w:cs="Arial"/>
          <w:sz w:val="24"/>
          <w:szCs w:val="24"/>
        </w:rPr>
        <w:t>tumoral</w:t>
      </w:r>
      <w:r w:rsidR="00A43850" w:rsidRPr="000F2832">
        <w:rPr>
          <w:rFonts w:ascii="Arial" w:hAnsi="Arial" w:cs="Arial"/>
          <w:sz w:val="24"/>
          <w:szCs w:val="24"/>
        </w:rPr>
        <w:t xml:space="preserve">. La importancia de la </w:t>
      </w:r>
      <w:r w:rsidR="000A663F" w:rsidRPr="000F2832">
        <w:rPr>
          <w:rFonts w:ascii="Arial" w:hAnsi="Arial" w:cs="Arial"/>
          <w:sz w:val="24"/>
          <w:szCs w:val="24"/>
        </w:rPr>
        <w:t>Gal-1</w:t>
      </w:r>
      <w:r w:rsidR="00A43850" w:rsidRPr="000F2832">
        <w:rPr>
          <w:rFonts w:ascii="Arial" w:hAnsi="Arial" w:cs="Arial"/>
          <w:sz w:val="24"/>
          <w:szCs w:val="24"/>
        </w:rPr>
        <w:t xml:space="preserve"> en este mecanismo se ha demostrado</w:t>
      </w:r>
      <w:r w:rsidR="00982F9D" w:rsidRPr="000F2832">
        <w:rPr>
          <w:rFonts w:ascii="Arial" w:hAnsi="Arial" w:cs="Arial"/>
          <w:sz w:val="24"/>
          <w:szCs w:val="24"/>
        </w:rPr>
        <w:t xml:space="preserve"> por el hecho de que se induce su</w:t>
      </w:r>
      <w:r w:rsidR="00A43850" w:rsidRPr="000F2832">
        <w:rPr>
          <w:rFonts w:ascii="Arial" w:hAnsi="Arial" w:cs="Arial"/>
          <w:sz w:val="24"/>
          <w:szCs w:val="24"/>
        </w:rPr>
        <w:t xml:space="preserve"> secreción, pero no de </w:t>
      </w:r>
      <w:r w:rsidR="00982F9D" w:rsidRPr="000F2832">
        <w:rPr>
          <w:rFonts w:ascii="Arial" w:hAnsi="Arial" w:cs="Arial"/>
          <w:sz w:val="24"/>
          <w:szCs w:val="24"/>
        </w:rPr>
        <w:t>Gal</w:t>
      </w:r>
      <w:r w:rsidR="000A663F" w:rsidRPr="000F2832">
        <w:rPr>
          <w:rFonts w:ascii="Arial" w:hAnsi="Arial" w:cs="Arial"/>
          <w:sz w:val="24"/>
          <w:szCs w:val="24"/>
        </w:rPr>
        <w:t xml:space="preserve">-3 o de galectinas angiogénicas </w:t>
      </w:r>
      <w:r w:rsidR="00A43850" w:rsidRPr="000F2832">
        <w:rPr>
          <w:rFonts w:ascii="Arial" w:hAnsi="Arial" w:cs="Arial"/>
          <w:sz w:val="24"/>
          <w:szCs w:val="24"/>
        </w:rPr>
        <w:t xml:space="preserve">-8, y el tratamiento con un anticuerpo neutralizador de </w:t>
      </w:r>
      <w:r w:rsidR="00982F9D" w:rsidRPr="000F2832">
        <w:rPr>
          <w:rFonts w:ascii="Arial" w:hAnsi="Arial" w:cs="Arial"/>
          <w:sz w:val="24"/>
          <w:szCs w:val="24"/>
        </w:rPr>
        <w:t xml:space="preserve">Gal-1 la </w:t>
      </w:r>
      <w:r w:rsidR="00A43850" w:rsidRPr="000F2832">
        <w:rPr>
          <w:rFonts w:ascii="Arial" w:hAnsi="Arial" w:cs="Arial"/>
          <w:sz w:val="24"/>
          <w:szCs w:val="24"/>
        </w:rPr>
        <w:t xml:space="preserve">previene </w:t>
      </w:r>
      <w:r w:rsidR="00982F9D" w:rsidRPr="000F2832">
        <w:rPr>
          <w:rFonts w:ascii="Arial" w:hAnsi="Arial" w:cs="Arial"/>
          <w:sz w:val="24"/>
          <w:szCs w:val="24"/>
        </w:rPr>
        <w:t>de forma específica</w:t>
      </w:r>
      <w:r w:rsidR="00A43850" w:rsidRPr="000F2832">
        <w:rPr>
          <w:rFonts w:ascii="Arial" w:hAnsi="Arial" w:cs="Arial"/>
          <w:sz w:val="24"/>
          <w:szCs w:val="24"/>
        </w:rPr>
        <w:t>. Los ratones tratados con anti-galectina-1 presentan una angiogénesis y un crecimiento tumoral muy reducidos en tumores refractarios a anti-VEGF-A y, en cierta medida, en tumores sensibles a anti-VEGF-A. Por lo tanto, el tratamiento anti-galectina-1 debe considerarse como una estrategia para inhibir la angiogénesis tumoral en combinación con el tratamiento anti-VEGF-A</w:t>
      </w:r>
      <w:r w:rsidR="003469AA" w:rsidRPr="000F2832">
        <w:rPr>
          <w:rFonts w:ascii="Arial" w:hAnsi="Arial" w:cs="Arial"/>
          <w:sz w:val="24"/>
          <w:szCs w:val="24"/>
        </w:rPr>
        <w:t>.</w:t>
      </w:r>
      <w:r w:rsidR="00731B74" w:rsidRPr="000F2832">
        <w:rPr>
          <w:rFonts w:ascii="Arial" w:hAnsi="Arial" w:cs="Arial"/>
          <w:sz w:val="24"/>
          <w:szCs w:val="24"/>
          <w:vertAlign w:val="superscript"/>
        </w:rPr>
        <w:t xml:space="preserve"> (14)</w:t>
      </w:r>
    </w:p>
    <w:p w14:paraId="4B38CA9D" w14:textId="510A1450" w:rsidR="00964BDC" w:rsidRPr="000F2832" w:rsidRDefault="00964BDC" w:rsidP="000F2832">
      <w:pPr>
        <w:pStyle w:val="Ttulo3"/>
        <w:spacing w:after="160" w:line="360" w:lineRule="auto"/>
        <w:jc w:val="both"/>
        <w:rPr>
          <w:rFonts w:ascii="Arial" w:eastAsia="Times New Roman" w:hAnsi="Arial" w:cs="Arial"/>
          <w:color w:val="auto"/>
          <w:lang w:eastAsia="es-MX"/>
        </w:rPr>
      </w:pPr>
      <w:r w:rsidRPr="000F2832">
        <w:rPr>
          <w:rFonts w:ascii="Arial" w:eastAsia="Times New Roman" w:hAnsi="Arial" w:cs="Arial"/>
          <w:color w:val="auto"/>
          <w:lang w:eastAsia="es-MX"/>
        </w:rPr>
        <w:t>También se ha reportado que la expresión de NF-</w:t>
      </w:r>
      <w:r w:rsidRPr="000F2832">
        <w:rPr>
          <w:rFonts w:ascii="Arial" w:eastAsia="Times New Roman" w:hAnsi="Arial" w:cs="Arial"/>
          <w:color w:val="auto"/>
          <w:lang w:val="en-US" w:eastAsia="es-MX"/>
        </w:rPr>
        <w:t>κ</w:t>
      </w:r>
      <w:r w:rsidRPr="000F2832">
        <w:rPr>
          <w:rFonts w:ascii="Arial" w:eastAsia="Times New Roman" w:hAnsi="Arial" w:cs="Arial"/>
          <w:color w:val="auto"/>
          <w:lang w:eastAsia="es-MX"/>
        </w:rPr>
        <w:t>B y el factor de transcripción central Twist en las células PANC-1 aumenta junto a la expresión de Galectina-1. Estos resultados confirman que la Galectina-1 derivada de PSC induce la EMT de PANC-1, en parte activando la vía NF-</w:t>
      </w:r>
      <w:r w:rsidRPr="000F2832">
        <w:rPr>
          <w:rFonts w:ascii="Arial" w:eastAsia="Times New Roman" w:hAnsi="Arial" w:cs="Arial"/>
          <w:color w:val="auto"/>
          <w:lang w:val="en-US" w:eastAsia="es-MX"/>
        </w:rPr>
        <w:t>к</w:t>
      </w:r>
      <w:r w:rsidRPr="000F2832">
        <w:rPr>
          <w:rFonts w:ascii="Arial" w:eastAsia="Times New Roman" w:hAnsi="Arial" w:cs="Arial"/>
          <w:color w:val="auto"/>
          <w:lang w:eastAsia="es-MX"/>
        </w:rPr>
        <w:t>B.</w:t>
      </w:r>
      <w:r w:rsidR="00731B74" w:rsidRPr="000F2832">
        <w:rPr>
          <w:rFonts w:ascii="Arial" w:hAnsi="Arial" w:cs="Arial"/>
          <w:vertAlign w:val="superscript"/>
        </w:rPr>
        <w:t xml:space="preserve"> </w:t>
      </w:r>
      <w:r w:rsidR="00731B74" w:rsidRPr="000F2832">
        <w:rPr>
          <w:rFonts w:ascii="Arial" w:hAnsi="Arial" w:cs="Arial"/>
          <w:color w:val="auto"/>
          <w:vertAlign w:val="superscript"/>
        </w:rPr>
        <w:t>(15)</w:t>
      </w:r>
    </w:p>
    <w:p w14:paraId="0DA201E9" w14:textId="4FEF675B" w:rsidR="00A51531" w:rsidRPr="000F2832" w:rsidRDefault="00A51531" w:rsidP="000F2832">
      <w:pPr>
        <w:autoSpaceDE w:val="0"/>
        <w:autoSpaceDN w:val="0"/>
        <w:adjustRightInd w:val="0"/>
        <w:spacing w:line="360" w:lineRule="auto"/>
        <w:jc w:val="both"/>
        <w:rPr>
          <w:rFonts w:ascii="Arial" w:hAnsi="Arial" w:cs="Arial"/>
          <w:color w:val="000000"/>
          <w:sz w:val="24"/>
          <w:szCs w:val="24"/>
        </w:rPr>
      </w:pPr>
      <w:r w:rsidRPr="000F2832">
        <w:rPr>
          <w:rFonts w:ascii="Arial" w:hAnsi="Arial" w:cs="Arial"/>
          <w:color w:val="000000"/>
          <w:sz w:val="24"/>
          <w:szCs w:val="24"/>
        </w:rPr>
        <w:t>Otras de las funciones atribuidas a la proteína incluyen el aumento de la proliferación, migración e invasión in vitro de células RWP-1, incluida la señalización celular, la motilidad, la morfología, el crecimiento, las respuestas inflamatorias, el tráfico de células inmunitarias, el compromiso celular, la morfología tumoral y las vías de señalización.</w:t>
      </w:r>
      <w:r w:rsidR="00731B74" w:rsidRPr="000F2832">
        <w:rPr>
          <w:rFonts w:ascii="Arial" w:hAnsi="Arial" w:cs="Arial"/>
          <w:sz w:val="24"/>
          <w:szCs w:val="24"/>
          <w:vertAlign w:val="superscript"/>
        </w:rPr>
        <w:t xml:space="preserve"> (16)</w:t>
      </w:r>
      <w:r w:rsidRPr="000F2832">
        <w:rPr>
          <w:rFonts w:ascii="Arial" w:hAnsi="Arial" w:cs="Arial"/>
          <w:color w:val="000000"/>
          <w:sz w:val="24"/>
          <w:szCs w:val="24"/>
        </w:rPr>
        <w:t xml:space="preserve"> </w:t>
      </w:r>
      <w:r w:rsidRPr="000F2832">
        <w:rPr>
          <w:rFonts w:ascii="Arial" w:hAnsi="Arial" w:cs="Arial"/>
          <w:sz w:val="24"/>
          <w:szCs w:val="24"/>
        </w:rPr>
        <w:t>Así mismo, se ha observado su papel en la inducción de la actividad proliferativa de las células de cáncer de páncreas</w:t>
      </w:r>
      <w:r w:rsidR="00A85E68" w:rsidRPr="000F2832">
        <w:rPr>
          <w:rFonts w:ascii="Arial" w:hAnsi="Arial" w:cs="Arial"/>
          <w:sz w:val="24"/>
          <w:szCs w:val="24"/>
        </w:rPr>
        <w:t xml:space="preserve"> </w:t>
      </w:r>
      <w:r w:rsidR="00A85E68" w:rsidRPr="000F2832">
        <w:rPr>
          <w:rFonts w:ascii="Arial" w:hAnsi="Arial" w:cs="Arial"/>
          <w:sz w:val="24"/>
          <w:szCs w:val="24"/>
          <w:vertAlign w:val="superscript"/>
        </w:rPr>
        <w:t>(13)</w:t>
      </w:r>
      <w:r w:rsidR="00A85E68" w:rsidRPr="000F2832">
        <w:rPr>
          <w:rFonts w:ascii="Arial" w:hAnsi="Arial" w:cs="Arial"/>
          <w:sz w:val="24"/>
          <w:szCs w:val="24"/>
        </w:rPr>
        <w:t xml:space="preserve"> </w:t>
      </w:r>
      <w:r w:rsidRPr="000F2832">
        <w:rPr>
          <w:rFonts w:ascii="Arial" w:hAnsi="Arial" w:cs="Arial"/>
          <w:sz w:val="24"/>
          <w:szCs w:val="24"/>
        </w:rPr>
        <w:t xml:space="preserve">y </w:t>
      </w:r>
      <w:r w:rsidRPr="000F2832">
        <w:rPr>
          <w:rFonts w:ascii="Arial" w:eastAsia="Times New Roman" w:hAnsi="Arial" w:cs="Arial"/>
          <w:sz w:val="24"/>
          <w:szCs w:val="24"/>
          <w:lang w:eastAsia="es-MX"/>
        </w:rPr>
        <w:t>como un promotor tumoral y aumentar la capacidad de invasión.</w:t>
      </w:r>
      <w:r w:rsidR="00BA0840" w:rsidRPr="000F2832">
        <w:rPr>
          <w:rFonts w:ascii="Arial" w:hAnsi="Arial" w:cs="Arial"/>
          <w:sz w:val="24"/>
          <w:szCs w:val="24"/>
          <w:vertAlign w:val="superscript"/>
        </w:rPr>
        <w:t xml:space="preserve"> (15)</w:t>
      </w:r>
      <w:r w:rsidR="00BA0840" w:rsidRPr="000F2832">
        <w:rPr>
          <w:rFonts w:ascii="Arial" w:hAnsi="Arial" w:cs="Arial"/>
          <w:sz w:val="24"/>
          <w:szCs w:val="24"/>
        </w:rPr>
        <w:t xml:space="preserve">  </w:t>
      </w:r>
    </w:p>
    <w:p w14:paraId="7402C21F" w14:textId="79E0D476" w:rsidR="003469AA" w:rsidRPr="000F2832" w:rsidRDefault="00A43850"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 xml:space="preserve">Se ha demostrado que la galectina-1 en las </w:t>
      </w:r>
      <w:r w:rsidR="002468BB" w:rsidRPr="000F2832">
        <w:rPr>
          <w:rFonts w:ascii="Arial" w:hAnsi="Arial" w:cs="Arial"/>
          <w:sz w:val="24"/>
          <w:szCs w:val="24"/>
        </w:rPr>
        <w:t>células estrelladas pancreáticas</w:t>
      </w:r>
      <w:r w:rsidRPr="000F2832">
        <w:rPr>
          <w:rFonts w:ascii="Arial" w:hAnsi="Arial" w:cs="Arial"/>
          <w:sz w:val="24"/>
          <w:szCs w:val="24"/>
        </w:rPr>
        <w:t xml:space="preserve"> activa</w:t>
      </w:r>
      <w:r w:rsidR="00014BC0" w:rsidRPr="000F2832">
        <w:rPr>
          <w:rFonts w:ascii="Arial" w:hAnsi="Arial" w:cs="Arial"/>
          <w:sz w:val="24"/>
          <w:szCs w:val="24"/>
        </w:rPr>
        <w:t>n</w:t>
      </w:r>
      <w:r w:rsidRPr="000F2832">
        <w:rPr>
          <w:rFonts w:ascii="Arial" w:hAnsi="Arial" w:cs="Arial"/>
          <w:sz w:val="24"/>
          <w:szCs w:val="24"/>
        </w:rPr>
        <w:t xml:space="preserve"> </w:t>
      </w:r>
      <w:r w:rsidR="002468BB" w:rsidRPr="000F2832">
        <w:rPr>
          <w:rFonts w:ascii="Arial" w:hAnsi="Arial" w:cs="Arial"/>
          <w:sz w:val="24"/>
          <w:szCs w:val="24"/>
        </w:rPr>
        <w:t>las proteínas quinasas reguladoras extracelulares (</w:t>
      </w:r>
      <w:r w:rsidRPr="000F2832">
        <w:rPr>
          <w:rFonts w:ascii="Arial" w:hAnsi="Arial" w:cs="Arial"/>
          <w:sz w:val="24"/>
          <w:szCs w:val="24"/>
        </w:rPr>
        <w:t>ERK</w:t>
      </w:r>
      <w:r w:rsidR="002468BB" w:rsidRPr="000F2832">
        <w:rPr>
          <w:rFonts w:ascii="Arial" w:hAnsi="Arial" w:cs="Arial"/>
          <w:sz w:val="24"/>
          <w:szCs w:val="24"/>
        </w:rPr>
        <w:t>)</w:t>
      </w:r>
      <w:r w:rsidRPr="000F2832">
        <w:rPr>
          <w:rFonts w:ascii="Arial" w:hAnsi="Arial" w:cs="Arial"/>
          <w:sz w:val="24"/>
          <w:szCs w:val="24"/>
        </w:rPr>
        <w:t>, JNK</w:t>
      </w:r>
      <w:r w:rsidR="002468BB" w:rsidRPr="000F2832">
        <w:rPr>
          <w:rFonts w:ascii="Arial" w:hAnsi="Arial" w:cs="Arial"/>
          <w:sz w:val="24"/>
          <w:szCs w:val="24"/>
        </w:rPr>
        <w:t xml:space="preserve"> (c-Jun N-terminal kinase)</w:t>
      </w:r>
      <w:r w:rsidRPr="000F2832">
        <w:rPr>
          <w:rFonts w:ascii="Arial" w:hAnsi="Arial" w:cs="Arial"/>
          <w:sz w:val="24"/>
          <w:szCs w:val="24"/>
        </w:rPr>
        <w:t xml:space="preserve">, </w:t>
      </w:r>
      <w:r w:rsidR="002468BB" w:rsidRPr="000F2832">
        <w:rPr>
          <w:rFonts w:ascii="Arial" w:hAnsi="Arial" w:cs="Arial"/>
          <w:sz w:val="24"/>
          <w:szCs w:val="24"/>
        </w:rPr>
        <w:t>prote</w:t>
      </w:r>
      <w:r w:rsidR="00014BC0" w:rsidRPr="000F2832">
        <w:rPr>
          <w:rFonts w:ascii="Arial" w:hAnsi="Arial" w:cs="Arial"/>
          <w:sz w:val="24"/>
          <w:szCs w:val="24"/>
        </w:rPr>
        <w:t>ína activadora 1 (</w:t>
      </w:r>
      <w:r w:rsidRPr="000F2832">
        <w:rPr>
          <w:rFonts w:ascii="Arial" w:hAnsi="Arial" w:cs="Arial"/>
          <w:sz w:val="24"/>
          <w:szCs w:val="24"/>
        </w:rPr>
        <w:t>AP-1</w:t>
      </w:r>
      <w:r w:rsidR="00014BC0" w:rsidRPr="000F2832">
        <w:rPr>
          <w:rFonts w:ascii="Arial" w:hAnsi="Arial" w:cs="Arial"/>
          <w:sz w:val="24"/>
          <w:szCs w:val="24"/>
        </w:rPr>
        <w:t>)</w:t>
      </w:r>
      <w:r w:rsidRPr="000F2832">
        <w:rPr>
          <w:rFonts w:ascii="Arial" w:hAnsi="Arial" w:cs="Arial"/>
          <w:sz w:val="24"/>
          <w:szCs w:val="24"/>
        </w:rPr>
        <w:t xml:space="preserve"> y </w:t>
      </w:r>
      <w:r w:rsidR="00014BC0" w:rsidRPr="000F2832">
        <w:rPr>
          <w:rFonts w:ascii="Arial" w:hAnsi="Arial" w:cs="Arial"/>
          <w:sz w:val="24"/>
          <w:szCs w:val="24"/>
        </w:rPr>
        <w:t>factor nuclear kappa-B (</w:t>
      </w:r>
      <w:r w:rsidRPr="000F2832">
        <w:rPr>
          <w:rFonts w:ascii="Arial" w:hAnsi="Arial" w:cs="Arial"/>
          <w:sz w:val="24"/>
          <w:szCs w:val="24"/>
        </w:rPr>
        <w:t>NF-</w:t>
      </w:r>
      <w:r w:rsidRPr="000F2832">
        <w:rPr>
          <w:rFonts w:ascii="Arial" w:hAnsi="Arial" w:cs="Arial"/>
          <w:sz w:val="24"/>
          <w:szCs w:val="24"/>
          <w:lang w:val="en-US"/>
        </w:rPr>
        <w:t>к</w:t>
      </w:r>
      <w:r w:rsidRPr="000F2832">
        <w:rPr>
          <w:rFonts w:ascii="Arial" w:hAnsi="Arial" w:cs="Arial"/>
          <w:sz w:val="24"/>
          <w:szCs w:val="24"/>
        </w:rPr>
        <w:t>B</w:t>
      </w:r>
      <w:r w:rsidR="00014BC0" w:rsidRPr="000F2832">
        <w:rPr>
          <w:rFonts w:ascii="Arial" w:hAnsi="Arial" w:cs="Arial"/>
          <w:sz w:val="24"/>
          <w:szCs w:val="24"/>
        </w:rPr>
        <w:t>)</w:t>
      </w:r>
      <w:r w:rsidRPr="000F2832">
        <w:rPr>
          <w:rFonts w:ascii="Arial" w:hAnsi="Arial" w:cs="Arial"/>
          <w:sz w:val="24"/>
          <w:szCs w:val="24"/>
        </w:rPr>
        <w:t xml:space="preserve"> para promover la proliferación y migración celular. La vía MAP quinasa (MAPK) (de la cual ERK y JNK son miembros) y la vía NF-</w:t>
      </w:r>
      <w:r w:rsidRPr="000F2832">
        <w:rPr>
          <w:rFonts w:ascii="Arial" w:hAnsi="Arial" w:cs="Arial"/>
          <w:sz w:val="24"/>
          <w:szCs w:val="24"/>
          <w:lang w:val="en-US"/>
        </w:rPr>
        <w:t>к</w:t>
      </w:r>
      <w:r w:rsidRPr="000F2832">
        <w:rPr>
          <w:rFonts w:ascii="Arial" w:hAnsi="Arial" w:cs="Arial"/>
          <w:sz w:val="24"/>
          <w:szCs w:val="24"/>
        </w:rPr>
        <w:t xml:space="preserve">B contribuyeron a la transición epitelio-mesenquimatosa (EMT) de las células cancerosas. Además, estudios recientes indicaron que Galectin-1 desencadenaba </w:t>
      </w:r>
      <w:r w:rsidR="0036074C" w:rsidRPr="000F2832">
        <w:rPr>
          <w:rFonts w:ascii="Arial" w:hAnsi="Arial" w:cs="Arial"/>
          <w:sz w:val="24"/>
          <w:szCs w:val="24"/>
        </w:rPr>
        <w:t>EMT</w:t>
      </w:r>
      <w:r w:rsidRPr="000F2832">
        <w:rPr>
          <w:rFonts w:ascii="Arial" w:hAnsi="Arial" w:cs="Arial"/>
          <w:sz w:val="24"/>
          <w:szCs w:val="24"/>
        </w:rPr>
        <w:t xml:space="preserve"> en células de carcinoma hepatocelular y cáncer gástrico humano, promoviendo así la invasión tumoral y la metástasis. Aunque se ha demostrado que la </w:t>
      </w:r>
      <w:r w:rsidR="00014BC0" w:rsidRPr="000F2832">
        <w:rPr>
          <w:rFonts w:ascii="Arial" w:hAnsi="Arial" w:cs="Arial"/>
          <w:sz w:val="24"/>
          <w:szCs w:val="24"/>
        </w:rPr>
        <w:t>Gal-1</w:t>
      </w:r>
      <w:r w:rsidRPr="000F2832">
        <w:rPr>
          <w:rFonts w:ascii="Arial" w:hAnsi="Arial" w:cs="Arial"/>
          <w:sz w:val="24"/>
          <w:szCs w:val="24"/>
        </w:rPr>
        <w:t xml:space="preserve"> se expresa fuertemente en los tejidos </w:t>
      </w:r>
      <w:r w:rsidR="0036074C" w:rsidRPr="000F2832">
        <w:rPr>
          <w:rFonts w:ascii="Arial" w:hAnsi="Arial" w:cs="Arial"/>
          <w:sz w:val="24"/>
          <w:szCs w:val="24"/>
        </w:rPr>
        <w:t>ACDP</w:t>
      </w:r>
      <w:r w:rsidRPr="000F2832">
        <w:rPr>
          <w:rFonts w:ascii="Arial" w:hAnsi="Arial" w:cs="Arial"/>
          <w:sz w:val="24"/>
          <w:szCs w:val="24"/>
        </w:rPr>
        <w:t xml:space="preserve">, aún no se ha dilucidado exactamente cómo la Gal-1 derivada de </w:t>
      </w:r>
      <w:r w:rsidR="00014BC0" w:rsidRPr="000F2832">
        <w:rPr>
          <w:rFonts w:ascii="Arial" w:hAnsi="Arial" w:cs="Arial"/>
          <w:sz w:val="24"/>
          <w:szCs w:val="24"/>
        </w:rPr>
        <w:t>células estrelladas pancreáticas</w:t>
      </w:r>
      <w:r w:rsidRPr="000F2832">
        <w:rPr>
          <w:rFonts w:ascii="Arial" w:hAnsi="Arial" w:cs="Arial"/>
          <w:sz w:val="24"/>
          <w:szCs w:val="24"/>
        </w:rPr>
        <w:t xml:space="preserve"> desencadena la EMT.</w:t>
      </w:r>
      <w:r w:rsidR="00BA0840" w:rsidRPr="000F2832">
        <w:rPr>
          <w:rFonts w:ascii="Arial" w:hAnsi="Arial" w:cs="Arial"/>
          <w:sz w:val="24"/>
          <w:szCs w:val="24"/>
          <w:vertAlign w:val="superscript"/>
        </w:rPr>
        <w:t xml:space="preserve"> (15)</w:t>
      </w:r>
    </w:p>
    <w:p w14:paraId="68A4BE65" w14:textId="69E23E5D" w:rsidR="00BC309C" w:rsidRPr="000F2832" w:rsidRDefault="00C95685" w:rsidP="000F2832">
      <w:pPr>
        <w:pStyle w:val="bodytext"/>
        <w:spacing w:after="160" w:afterAutospacing="0" w:line="360" w:lineRule="auto"/>
        <w:jc w:val="both"/>
        <w:rPr>
          <w:rFonts w:ascii="Arial" w:hAnsi="Arial" w:cs="Arial"/>
        </w:rPr>
      </w:pPr>
      <w:r w:rsidRPr="000F2832">
        <w:rPr>
          <w:rFonts w:ascii="Arial" w:hAnsi="Arial" w:cs="Arial"/>
        </w:rPr>
        <w:t>Se ha</w:t>
      </w:r>
      <w:r w:rsidR="00BC309C" w:rsidRPr="000F2832">
        <w:rPr>
          <w:rFonts w:ascii="Arial" w:hAnsi="Arial" w:cs="Arial"/>
        </w:rPr>
        <w:t xml:space="preserve"> demostrado que la expresión de Galectina-1 aumenta con el grado de ma</w:t>
      </w:r>
      <w:r w:rsidRPr="000F2832">
        <w:rPr>
          <w:rFonts w:ascii="Arial" w:hAnsi="Arial" w:cs="Arial"/>
        </w:rPr>
        <w:t>lignidad del cáncer de páncreas, al unísono con</w:t>
      </w:r>
      <w:r w:rsidR="00BC309C" w:rsidRPr="000F2832">
        <w:rPr>
          <w:rFonts w:ascii="Arial" w:hAnsi="Arial" w:cs="Arial"/>
        </w:rPr>
        <w:t xml:space="preserve"> Vimentina (un marcador de células mesenquimales) y </w:t>
      </w:r>
      <w:r w:rsidR="00BC309C" w:rsidRPr="000F2832">
        <w:rPr>
          <w:rFonts w:ascii="Arial" w:hAnsi="Arial" w:cs="Arial"/>
        </w:rPr>
        <w:lastRenderedPageBreak/>
        <w:t>MMP9, mientras que la expresión de E-cadherina (un marcador de células epiteliales) se correlacionó negativamente con la expresión de Galectina-1 en PDAC. Estos resultados sugieren que la Galectina-1 derivada de PSC promueve la invasión de PDAC al inducir la EMT de las células cancerosas.</w:t>
      </w:r>
      <w:r w:rsidR="00BA0840" w:rsidRPr="000F2832">
        <w:rPr>
          <w:rFonts w:ascii="Arial" w:eastAsiaTheme="minorHAnsi" w:hAnsi="Arial" w:cs="Arial"/>
          <w:vertAlign w:val="superscript"/>
          <w:lang w:eastAsia="en-US"/>
        </w:rPr>
        <w:t xml:space="preserve"> (1</w:t>
      </w:r>
      <w:r w:rsidR="00BA0840" w:rsidRPr="000F2832">
        <w:rPr>
          <w:rFonts w:ascii="Arial" w:hAnsi="Arial" w:cs="Arial"/>
          <w:vertAlign w:val="superscript"/>
        </w:rPr>
        <w:t>5</w:t>
      </w:r>
      <w:r w:rsidR="00BA0840" w:rsidRPr="000F2832">
        <w:rPr>
          <w:rFonts w:ascii="Arial" w:eastAsiaTheme="minorHAnsi" w:hAnsi="Arial" w:cs="Arial"/>
          <w:vertAlign w:val="superscript"/>
          <w:lang w:eastAsia="en-US"/>
        </w:rPr>
        <w:t>)</w:t>
      </w:r>
    </w:p>
    <w:p w14:paraId="2C5B96F6" w14:textId="334C9BAD" w:rsidR="00BC309C" w:rsidRPr="000F2832" w:rsidRDefault="00BC309C" w:rsidP="000F2832">
      <w:pPr>
        <w:autoSpaceDE w:val="0"/>
        <w:autoSpaceDN w:val="0"/>
        <w:adjustRightInd w:val="0"/>
        <w:spacing w:line="360" w:lineRule="auto"/>
        <w:jc w:val="both"/>
        <w:rPr>
          <w:rFonts w:ascii="Arial" w:hAnsi="Arial" w:cs="Arial"/>
          <w:color w:val="000000"/>
          <w:sz w:val="24"/>
          <w:szCs w:val="24"/>
        </w:rPr>
      </w:pPr>
      <w:r w:rsidRPr="000F2832">
        <w:rPr>
          <w:rFonts w:ascii="Arial" w:hAnsi="Arial" w:cs="Arial"/>
          <w:color w:val="000000"/>
          <w:sz w:val="24"/>
          <w:szCs w:val="24"/>
        </w:rPr>
        <w:t>Mediante RT-qPCR, se observó que la exposición de células RWP-1 a rGal1 resultó en una sobreexpresión significativa de genes involucrados en la proliferación y metástasis celular (IL1A y MMP1), migración (S100A7 y ANK3), metabolismo celular (EXTL2 y GPCPD1) y otras vías (ASXL3, AGPAT9, GALNT16 y TOX), así como la regulación a la baja del inhibidor de Hedgehog (Hh) DHCR7, el supuesto gen supresor de tumores INSIG1 (50) y otros genes con funciones inciertas en el cáncer (TFRC, CLCNK8 y ROCK1). Estos hallazgos identifican redes de genes que están moduladas directa o indirectamente por Gal1 en las células tumorales del epitelio pancreático, proporcionando así una perspectiva molecular sobre los mecanismos implicados en la diafonía entre el tumor y el estroma y su impacto en la progresión del cáncer de páncreas.</w:t>
      </w:r>
      <w:r w:rsidR="009A2A9B" w:rsidRPr="000F2832">
        <w:rPr>
          <w:rFonts w:ascii="Arial" w:hAnsi="Arial" w:cs="Arial"/>
          <w:color w:val="000000"/>
          <w:sz w:val="24"/>
          <w:szCs w:val="24"/>
        </w:rPr>
        <w:t xml:space="preserve"> </w:t>
      </w:r>
      <w:r w:rsidR="009A2A9B" w:rsidRPr="000F2832">
        <w:rPr>
          <w:rFonts w:ascii="Arial" w:hAnsi="Arial" w:cs="Arial"/>
          <w:sz w:val="24"/>
          <w:szCs w:val="24"/>
          <w:vertAlign w:val="superscript"/>
        </w:rPr>
        <w:t>(16)</w:t>
      </w:r>
    </w:p>
    <w:p w14:paraId="63D0D408" w14:textId="47B4CF39" w:rsidR="004807F5" w:rsidRPr="000F2832" w:rsidRDefault="004807F5" w:rsidP="000F2832">
      <w:pPr>
        <w:autoSpaceDE w:val="0"/>
        <w:autoSpaceDN w:val="0"/>
        <w:adjustRightInd w:val="0"/>
        <w:spacing w:line="360" w:lineRule="auto"/>
        <w:jc w:val="both"/>
        <w:rPr>
          <w:rFonts w:ascii="Arial" w:hAnsi="Arial" w:cs="Arial"/>
          <w:color w:val="000000"/>
          <w:sz w:val="24"/>
          <w:szCs w:val="24"/>
        </w:rPr>
      </w:pPr>
      <w:r w:rsidRPr="000F2832">
        <w:rPr>
          <w:rFonts w:ascii="Arial" w:hAnsi="Arial" w:cs="Arial"/>
          <w:color w:val="000000"/>
          <w:sz w:val="24"/>
          <w:szCs w:val="24"/>
        </w:rPr>
        <w:t>Otros estudios en células estelladas pancreáticas inmortalizadas aisladas de muestras de PDA humanas, muestran que la caída de Gal-1 dio como resultado una activación celular alterada, mostrada por niveles reducidos de marcadores de activación de fibroblastos, cambios morfológicos y una migración e invasión disminuidas, sin afectar la proliferación celular. Mientras que en el grupo control se indujo la proliferación, migración e invasión en las células RWP-1, mientras que estos efectos se vieron significativamente afectados cuando se redujo la Gal-1.</w:t>
      </w:r>
      <w:r w:rsidR="009A2A9B" w:rsidRPr="000F2832">
        <w:rPr>
          <w:rFonts w:ascii="Arial" w:hAnsi="Arial" w:cs="Arial"/>
          <w:sz w:val="24"/>
          <w:szCs w:val="24"/>
          <w:vertAlign w:val="superscript"/>
        </w:rPr>
        <w:t xml:space="preserve"> (16)</w:t>
      </w:r>
    </w:p>
    <w:p w14:paraId="6353D9F3" w14:textId="5EC7FFF3" w:rsidR="005F54E8" w:rsidRPr="000F2832" w:rsidRDefault="005F54E8" w:rsidP="000F2832">
      <w:pPr>
        <w:autoSpaceDE w:val="0"/>
        <w:autoSpaceDN w:val="0"/>
        <w:adjustRightInd w:val="0"/>
        <w:spacing w:line="360" w:lineRule="auto"/>
        <w:jc w:val="both"/>
        <w:rPr>
          <w:rFonts w:ascii="Arial" w:hAnsi="Arial" w:cs="Arial"/>
          <w:sz w:val="24"/>
          <w:szCs w:val="24"/>
          <w:vertAlign w:val="superscript"/>
        </w:rPr>
      </w:pPr>
      <w:r w:rsidRPr="000F2832">
        <w:rPr>
          <w:rFonts w:ascii="Arial" w:hAnsi="Arial" w:cs="Arial"/>
          <w:bCs/>
          <w:iCs/>
          <w:sz w:val="24"/>
          <w:szCs w:val="24"/>
        </w:rPr>
        <w:t>Para definir el papel de Gal</w:t>
      </w:r>
      <w:r w:rsidR="00E240DA" w:rsidRPr="000F2832">
        <w:rPr>
          <w:rFonts w:ascii="Arial" w:hAnsi="Arial" w:cs="Arial"/>
          <w:bCs/>
          <w:iCs/>
          <w:sz w:val="24"/>
          <w:szCs w:val="24"/>
        </w:rPr>
        <w:t>-</w:t>
      </w:r>
      <w:r w:rsidRPr="000F2832">
        <w:rPr>
          <w:rFonts w:ascii="Arial" w:hAnsi="Arial" w:cs="Arial"/>
          <w:bCs/>
          <w:iCs/>
          <w:sz w:val="24"/>
          <w:szCs w:val="24"/>
        </w:rPr>
        <w:t xml:space="preserve">1 en el desarrollo y la progresión del </w:t>
      </w:r>
      <w:r w:rsidR="00272E8B" w:rsidRPr="000F2832">
        <w:rPr>
          <w:rFonts w:ascii="Arial" w:hAnsi="Arial" w:cs="Arial"/>
          <w:bCs/>
          <w:iCs/>
          <w:sz w:val="24"/>
          <w:szCs w:val="24"/>
        </w:rPr>
        <w:t>CDP</w:t>
      </w:r>
      <w:r w:rsidRPr="000F2832">
        <w:rPr>
          <w:rFonts w:ascii="Arial" w:hAnsi="Arial" w:cs="Arial"/>
          <w:bCs/>
          <w:iCs/>
          <w:sz w:val="24"/>
          <w:szCs w:val="24"/>
        </w:rPr>
        <w:t>,</w:t>
      </w:r>
      <w:r w:rsidR="00272E8B" w:rsidRPr="000F2832">
        <w:rPr>
          <w:rFonts w:ascii="Arial" w:hAnsi="Arial" w:cs="Arial"/>
          <w:bCs/>
          <w:iCs/>
          <w:sz w:val="24"/>
          <w:szCs w:val="24"/>
        </w:rPr>
        <w:t xml:space="preserve"> s</w:t>
      </w:r>
      <w:r w:rsidRPr="000F2832">
        <w:rPr>
          <w:rFonts w:ascii="Arial" w:hAnsi="Arial" w:cs="Arial"/>
          <w:bCs/>
          <w:iCs/>
          <w:sz w:val="24"/>
          <w:szCs w:val="24"/>
        </w:rPr>
        <w:t xml:space="preserve">e cruzaron ratones transgénicos Ela-myc con </w:t>
      </w:r>
      <w:r w:rsidR="00272E8B" w:rsidRPr="000F2832">
        <w:rPr>
          <w:rFonts w:ascii="Arial" w:hAnsi="Arial" w:cs="Arial"/>
          <w:bCs/>
          <w:iCs/>
          <w:sz w:val="24"/>
          <w:szCs w:val="24"/>
        </w:rPr>
        <w:t xml:space="preserve">Gal1 </w:t>
      </w:r>
      <w:r w:rsidRPr="000F2832">
        <w:rPr>
          <w:rFonts w:ascii="Arial" w:hAnsi="Arial" w:cs="Arial"/>
          <w:bCs/>
          <w:i/>
          <w:iCs/>
          <w:sz w:val="24"/>
          <w:szCs w:val="24"/>
        </w:rPr>
        <w:t>knockouts</w:t>
      </w:r>
      <w:r w:rsidR="00502310" w:rsidRPr="000F2832">
        <w:rPr>
          <w:rFonts w:ascii="Arial" w:hAnsi="Arial" w:cs="Arial"/>
          <w:bCs/>
          <w:iCs/>
          <w:sz w:val="24"/>
          <w:szCs w:val="24"/>
        </w:rPr>
        <w:t xml:space="preserve">. </w:t>
      </w:r>
      <w:r w:rsidRPr="000F2832">
        <w:rPr>
          <w:rFonts w:ascii="Arial" w:hAnsi="Arial" w:cs="Arial"/>
          <w:bCs/>
          <w:iCs/>
          <w:sz w:val="24"/>
          <w:szCs w:val="24"/>
        </w:rPr>
        <w:t>Sorprendentemente, se observó un aumento significativo en la supervivencia de los animales después de la pérdida de</w:t>
      </w:r>
      <w:r w:rsidR="00272E8B" w:rsidRPr="000F2832">
        <w:rPr>
          <w:rFonts w:ascii="Arial" w:hAnsi="Arial" w:cs="Arial"/>
          <w:bCs/>
          <w:iCs/>
          <w:sz w:val="24"/>
          <w:szCs w:val="24"/>
        </w:rPr>
        <w:t xml:space="preserve"> uno o ambos alelos Gal</w:t>
      </w:r>
      <w:r w:rsidR="00E240DA" w:rsidRPr="000F2832">
        <w:rPr>
          <w:rFonts w:ascii="Arial" w:hAnsi="Arial" w:cs="Arial"/>
          <w:bCs/>
          <w:iCs/>
          <w:sz w:val="24"/>
          <w:szCs w:val="24"/>
        </w:rPr>
        <w:t>-</w:t>
      </w:r>
      <w:r w:rsidR="00272E8B" w:rsidRPr="000F2832">
        <w:rPr>
          <w:rFonts w:ascii="Arial" w:hAnsi="Arial" w:cs="Arial"/>
          <w:bCs/>
          <w:iCs/>
          <w:sz w:val="24"/>
          <w:szCs w:val="24"/>
        </w:rPr>
        <w:t xml:space="preserve">1. </w:t>
      </w:r>
      <w:r w:rsidR="00502310" w:rsidRPr="000F2832">
        <w:rPr>
          <w:rFonts w:ascii="Arial" w:hAnsi="Arial" w:cs="Arial"/>
          <w:bCs/>
          <w:iCs/>
          <w:sz w:val="24"/>
          <w:szCs w:val="24"/>
        </w:rPr>
        <w:t>Los ratones con ambos alelos,</w:t>
      </w:r>
      <w:r w:rsidR="00272E8B" w:rsidRPr="000F2832">
        <w:rPr>
          <w:rFonts w:ascii="Arial" w:hAnsi="Arial" w:cs="Arial"/>
          <w:bCs/>
          <w:iCs/>
          <w:sz w:val="24"/>
          <w:szCs w:val="24"/>
        </w:rPr>
        <w:t xml:space="preserve"> </w:t>
      </w:r>
      <w:r w:rsidRPr="000F2832">
        <w:rPr>
          <w:rFonts w:ascii="Arial" w:hAnsi="Arial" w:cs="Arial"/>
          <w:bCs/>
          <w:iCs/>
          <w:sz w:val="24"/>
          <w:szCs w:val="24"/>
        </w:rPr>
        <w:t>rara vez sobrevivi</w:t>
      </w:r>
      <w:r w:rsidR="00272E8B" w:rsidRPr="000F2832">
        <w:rPr>
          <w:rFonts w:ascii="Arial" w:hAnsi="Arial" w:cs="Arial"/>
          <w:bCs/>
          <w:iCs/>
          <w:sz w:val="24"/>
          <w:szCs w:val="24"/>
        </w:rPr>
        <w:t>eron</w:t>
      </w:r>
      <w:r w:rsidRPr="000F2832">
        <w:rPr>
          <w:rFonts w:ascii="Arial" w:hAnsi="Arial" w:cs="Arial"/>
          <w:bCs/>
          <w:iCs/>
          <w:sz w:val="24"/>
          <w:szCs w:val="24"/>
        </w:rPr>
        <w:t xml:space="preserve"> más de 6 (4%) meses, mientras que la supervivencia a largo plazo aumentó a</w:t>
      </w:r>
      <w:r w:rsidR="00272E8B" w:rsidRPr="000F2832">
        <w:rPr>
          <w:rFonts w:ascii="Arial" w:hAnsi="Arial" w:cs="Arial"/>
          <w:bCs/>
          <w:iCs/>
          <w:sz w:val="24"/>
          <w:szCs w:val="24"/>
        </w:rPr>
        <w:t xml:space="preserve"> </w:t>
      </w:r>
      <w:r w:rsidRPr="000F2832">
        <w:rPr>
          <w:rFonts w:ascii="Arial" w:hAnsi="Arial" w:cs="Arial"/>
          <w:bCs/>
          <w:iCs/>
          <w:sz w:val="24"/>
          <w:szCs w:val="24"/>
        </w:rPr>
        <w:t xml:space="preserve">20% en </w:t>
      </w:r>
      <w:r w:rsidR="00502310" w:rsidRPr="000F2832">
        <w:rPr>
          <w:rFonts w:ascii="Arial" w:hAnsi="Arial" w:cs="Arial"/>
          <w:bCs/>
          <w:iCs/>
          <w:sz w:val="24"/>
          <w:szCs w:val="24"/>
        </w:rPr>
        <w:t>haploinsuficientes</w:t>
      </w:r>
      <w:r w:rsidR="00272E8B" w:rsidRPr="000F2832">
        <w:rPr>
          <w:rFonts w:ascii="Arial" w:hAnsi="Arial" w:cs="Arial"/>
          <w:bCs/>
          <w:iCs/>
          <w:sz w:val="24"/>
          <w:szCs w:val="24"/>
        </w:rPr>
        <w:t xml:space="preserve">. </w:t>
      </w:r>
      <w:r w:rsidRPr="000F2832">
        <w:rPr>
          <w:rFonts w:ascii="Arial" w:hAnsi="Arial" w:cs="Arial"/>
          <w:bCs/>
          <w:iCs/>
          <w:sz w:val="24"/>
          <w:szCs w:val="24"/>
        </w:rPr>
        <w:t>En conjunto, estos datos demuestran</w:t>
      </w:r>
      <w:r w:rsidR="00272E8B" w:rsidRPr="000F2832">
        <w:rPr>
          <w:rFonts w:ascii="Arial" w:hAnsi="Arial" w:cs="Arial"/>
          <w:bCs/>
          <w:iCs/>
          <w:sz w:val="24"/>
          <w:szCs w:val="24"/>
        </w:rPr>
        <w:t xml:space="preserve"> </w:t>
      </w:r>
      <w:r w:rsidRPr="000F2832">
        <w:rPr>
          <w:rFonts w:ascii="Arial" w:hAnsi="Arial" w:cs="Arial"/>
          <w:bCs/>
          <w:iCs/>
          <w:sz w:val="24"/>
          <w:szCs w:val="24"/>
        </w:rPr>
        <w:t>que la abolición total o parcial de la expresión de Gal1 in vivo da como resultado un aumento</w:t>
      </w:r>
      <w:r w:rsidR="00272E8B" w:rsidRPr="000F2832">
        <w:rPr>
          <w:rFonts w:ascii="Arial" w:hAnsi="Arial" w:cs="Arial"/>
          <w:bCs/>
          <w:iCs/>
          <w:sz w:val="24"/>
          <w:szCs w:val="24"/>
        </w:rPr>
        <w:t xml:space="preserve"> </w:t>
      </w:r>
      <w:r w:rsidRPr="000F2832">
        <w:rPr>
          <w:rFonts w:ascii="Arial" w:hAnsi="Arial" w:cs="Arial"/>
          <w:bCs/>
          <w:iCs/>
          <w:sz w:val="24"/>
          <w:szCs w:val="24"/>
        </w:rPr>
        <w:t>supervivencia en ratones Ela-myc,</w:t>
      </w:r>
      <w:r w:rsidR="000579AB" w:rsidRPr="000F2832">
        <w:rPr>
          <w:rFonts w:ascii="Arial" w:hAnsi="Arial" w:cs="Arial"/>
          <w:bCs/>
          <w:iCs/>
          <w:sz w:val="24"/>
          <w:szCs w:val="24"/>
        </w:rPr>
        <w:t xml:space="preserve"> aunque </w:t>
      </w:r>
      <w:r w:rsidR="009342EF" w:rsidRPr="000F2832">
        <w:rPr>
          <w:rFonts w:ascii="Arial" w:hAnsi="Arial" w:cs="Arial"/>
          <w:sz w:val="24"/>
          <w:szCs w:val="24"/>
        </w:rPr>
        <w:t>no se encontraron resultados relevantes en cuanto al papel de Gal</w:t>
      </w:r>
      <w:r w:rsidR="00E240DA" w:rsidRPr="000F2832">
        <w:rPr>
          <w:rFonts w:ascii="Arial" w:hAnsi="Arial" w:cs="Arial"/>
          <w:sz w:val="24"/>
          <w:szCs w:val="24"/>
        </w:rPr>
        <w:t>-</w:t>
      </w:r>
      <w:r w:rsidR="009342EF" w:rsidRPr="000F2832">
        <w:rPr>
          <w:rFonts w:ascii="Arial" w:hAnsi="Arial" w:cs="Arial"/>
          <w:sz w:val="24"/>
          <w:szCs w:val="24"/>
        </w:rPr>
        <w:t>1 en la infiltración tumoral y metástasis.</w:t>
      </w:r>
      <w:r w:rsidR="007A4BE5" w:rsidRPr="000F2832">
        <w:rPr>
          <w:rFonts w:ascii="Arial" w:hAnsi="Arial" w:cs="Arial"/>
          <w:sz w:val="24"/>
          <w:szCs w:val="24"/>
          <w:vertAlign w:val="superscript"/>
        </w:rPr>
        <w:t xml:space="preserve"> (7)</w:t>
      </w:r>
    </w:p>
    <w:p w14:paraId="1BB9B04A" w14:textId="5BBFADD2" w:rsidR="005F54E8" w:rsidRPr="000F2832" w:rsidRDefault="00B946E4" w:rsidP="000F2832">
      <w:pPr>
        <w:autoSpaceDE w:val="0"/>
        <w:autoSpaceDN w:val="0"/>
        <w:adjustRightInd w:val="0"/>
        <w:spacing w:line="360" w:lineRule="auto"/>
        <w:jc w:val="both"/>
        <w:rPr>
          <w:rFonts w:ascii="Arial" w:hAnsi="Arial" w:cs="Arial"/>
          <w:sz w:val="24"/>
          <w:szCs w:val="24"/>
          <w:vertAlign w:val="superscript"/>
        </w:rPr>
      </w:pPr>
      <w:r w:rsidRPr="000F2832">
        <w:rPr>
          <w:rFonts w:ascii="Arial" w:hAnsi="Arial" w:cs="Arial"/>
          <w:sz w:val="24"/>
          <w:szCs w:val="24"/>
        </w:rPr>
        <w:lastRenderedPageBreak/>
        <w:t xml:space="preserve">En el mismo estudio se comprobó que la formación de tumores ductales es precedida por transdiferenciación de células acinares, proceso conocido como metaplasia acinar-ductal (ADM). Y se evaluó el papel de </w:t>
      </w:r>
      <w:r w:rsidR="005F54E8" w:rsidRPr="000F2832">
        <w:rPr>
          <w:rFonts w:ascii="Arial" w:hAnsi="Arial" w:cs="Arial"/>
          <w:sz w:val="24"/>
          <w:szCs w:val="24"/>
        </w:rPr>
        <w:t>Gal</w:t>
      </w:r>
      <w:r w:rsidR="00E240DA" w:rsidRPr="000F2832">
        <w:rPr>
          <w:rFonts w:ascii="Arial" w:hAnsi="Arial" w:cs="Arial"/>
          <w:sz w:val="24"/>
          <w:szCs w:val="24"/>
        </w:rPr>
        <w:t>-</w:t>
      </w:r>
      <w:r w:rsidR="005F54E8" w:rsidRPr="000F2832">
        <w:rPr>
          <w:rFonts w:ascii="Arial" w:hAnsi="Arial" w:cs="Arial"/>
          <w:sz w:val="24"/>
          <w:szCs w:val="24"/>
        </w:rPr>
        <w:t>1 en</w:t>
      </w:r>
      <w:r w:rsidRPr="000F2832">
        <w:rPr>
          <w:rFonts w:ascii="Arial" w:hAnsi="Arial" w:cs="Arial"/>
          <w:sz w:val="24"/>
          <w:szCs w:val="24"/>
        </w:rPr>
        <w:t xml:space="preserve"> la </w:t>
      </w:r>
      <w:r w:rsidR="005F54E8" w:rsidRPr="000F2832">
        <w:rPr>
          <w:rFonts w:ascii="Arial" w:hAnsi="Arial" w:cs="Arial"/>
          <w:sz w:val="24"/>
          <w:szCs w:val="24"/>
        </w:rPr>
        <w:t xml:space="preserve">ADM en </w:t>
      </w:r>
      <w:r w:rsidRPr="000F2832">
        <w:rPr>
          <w:rFonts w:ascii="Arial" w:hAnsi="Arial" w:cs="Arial"/>
          <w:sz w:val="24"/>
          <w:szCs w:val="24"/>
        </w:rPr>
        <w:t>el CDP</w:t>
      </w:r>
      <w:r w:rsidR="005F54E8" w:rsidRPr="000F2832">
        <w:rPr>
          <w:rFonts w:ascii="Arial" w:hAnsi="Arial" w:cs="Arial"/>
          <w:sz w:val="24"/>
          <w:szCs w:val="24"/>
        </w:rPr>
        <w:t xml:space="preserve">, </w:t>
      </w:r>
      <w:r w:rsidRPr="000F2832">
        <w:rPr>
          <w:rFonts w:ascii="Arial" w:hAnsi="Arial" w:cs="Arial"/>
          <w:sz w:val="24"/>
          <w:szCs w:val="24"/>
        </w:rPr>
        <w:t>resultando que la deficiencia de</w:t>
      </w:r>
      <w:r w:rsidR="005F54E8" w:rsidRPr="000F2832">
        <w:rPr>
          <w:rFonts w:ascii="Arial" w:hAnsi="Arial" w:cs="Arial"/>
          <w:sz w:val="24"/>
          <w:szCs w:val="24"/>
        </w:rPr>
        <w:t xml:space="preserve"> uno o dos alelos</w:t>
      </w:r>
      <w:r w:rsidRPr="000F2832">
        <w:rPr>
          <w:rFonts w:ascii="Arial" w:hAnsi="Arial" w:cs="Arial"/>
          <w:sz w:val="24"/>
          <w:szCs w:val="24"/>
        </w:rPr>
        <w:t xml:space="preserve"> de esta lectina</w:t>
      </w:r>
      <w:r w:rsidR="005F54E8" w:rsidRPr="000F2832">
        <w:rPr>
          <w:rFonts w:ascii="Arial" w:hAnsi="Arial" w:cs="Arial"/>
          <w:sz w:val="24"/>
          <w:szCs w:val="24"/>
        </w:rPr>
        <w:t>, da como resultado una reducción dramática de</w:t>
      </w:r>
      <w:r w:rsidRPr="000F2832">
        <w:rPr>
          <w:rFonts w:ascii="Arial" w:hAnsi="Arial" w:cs="Arial"/>
          <w:sz w:val="24"/>
          <w:szCs w:val="24"/>
        </w:rPr>
        <w:t xml:space="preserve"> tumores ductales</w:t>
      </w:r>
      <w:r w:rsidR="005F54E8" w:rsidRPr="000F2832">
        <w:rPr>
          <w:rFonts w:ascii="Arial" w:hAnsi="Arial" w:cs="Arial"/>
          <w:sz w:val="24"/>
          <w:szCs w:val="24"/>
        </w:rPr>
        <w:t xml:space="preserve"> Ela</w:t>
      </w:r>
      <w:r w:rsidRPr="000F2832">
        <w:rPr>
          <w:rFonts w:ascii="Arial" w:hAnsi="Arial" w:cs="Arial"/>
          <w:sz w:val="24"/>
          <w:szCs w:val="24"/>
        </w:rPr>
        <w:t>-</w:t>
      </w:r>
      <w:r w:rsidR="005F54E8" w:rsidRPr="000F2832">
        <w:rPr>
          <w:rFonts w:ascii="Arial" w:hAnsi="Arial" w:cs="Arial"/>
          <w:sz w:val="24"/>
          <w:szCs w:val="24"/>
        </w:rPr>
        <w:t>myc</w:t>
      </w:r>
      <w:r w:rsidRPr="000F2832">
        <w:rPr>
          <w:rFonts w:ascii="Arial" w:hAnsi="Arial" w:cs="Arial"/>
          <w:sz w:val="24"/>
          <w:szCs w:val="24"/>
        </w:rPr>
        <w:t xml:space="preserve">. </w:t>
      </w:r>
      <w:r w:rsidR="005F54E8" w:rsidRPr="000F2832">
        <w:rPr>
          <w:rFonts w:ascii="Arial" w:hAnsi="Arial" w:cs="Arial"/>
          <w:sz w:val="24"/>
          <w:szCs w:val="24"/>
        </w:rPr>
        <w:t>Curiosamente, los niveles de ARN de EGFR y Pdx1 se regularon negativamente en los tumores</w:t>
      </w:r>
      <w:r w:rsidR="00C627B6" w:rsidRPr="000F2832">
        <w:rPr>
          <w:rFonts w:ascii="Arial" w:hAnsi="Arial" w:cs="Arial"/>
          <w:sz w:val="24"/>
          <w:szCs w:val="24"/>
        </w:rPr>
        <w:t xml:space="preserve"> con niveles bajos de Gal</w:t>
      </w:r>
      <w:r w:rsidR="00E240DA" w:rsidRPr="000F2832">
        <w:rPr>
          <w:rFonts w:ascii="Arial" w:hAnsi="Arial" w:cs="Arial"/>
          <w:sz w:val="24"/>
          <w:szCs w:val="24"/>
        </w:rPr>
        <w:t>-</w:t>
      </w:r>
      <w:r w:rsidR="00C627B6" w:rsidRPr="000F2832">
        <w:rPr>
          <w:rFonts w:ascii="Arial" w:hAnsi="Arial" w:cs="Arial"/>
          <w:sz w:val="24"/>
          <w:szCs w:val="24"/>
        </w:rPr>
        <w:t>1.</w:t>
      </w:r>
      <w:r w:rsidR="007A4BE5" w:rsidRPr="000F2832">
        <w:rPr>
          <w:rFonts w:ascii="Arial" w:hAnsi="Arial" w:cs="Arial"/>
          <w:sz w:val="24"/>
          <w:szCs w:val="24"/>
          <w:vertAlign w:val="superscript"/>
        </w:rPr>
        <w:t xml:space="preserve"> (7)</w:t>
      </w:r>
    </w:p>
    <w:p w14:paraId="3DACD662" w14:textId="60A2CE76" w:rsidR="00396392" w:rsidRPr="000F2832" w:rsidRDefault="00E240DA" w:rsidP="000F2832">
      <w:pPr>
        <w:autoSpaceDE w:val="0"/>
        <w:autoSpaceDN w:val="0"/>
        <w:adjustRightInd w:val="0"/>
        <w:spacing w:line="360" w:lineRule="auto"/>
        <w:jc w:val="both"/>
        <w:rPr>
          <w:rFonts w:ascii="Arial" w:hAnsi="Arial" w:cs="Arial"/>
          <w:sz w:val="24"/>
          <w:szCs w:val="24"/>
          <w:highlight w:val="yellow"/>
        </w:rPr>
      </w:pPr>
      <w:r w:rsidRPr="000F2832">
        <w:rPr>
          <w:rFonts w:ascii="Arial" w:hAnsi="Arial" w:cs="Arial"/>
          <w:sz w:val="24"/>
          <w:szCs w:val="24"/>
        </w:rPr>
        <w:t>Con el objetivo de comprobar el efecto de</w:t>
      </w:r>
      <w:r w:rsidR="003F712C" w:rsidRPr="000F2832">
        <w:rPr>
          <w:rFonts w:ascii="Arial" w:hAnsi="Arial" w:cs="Arial"/>
          <w:sz w:val="24"/>
          <w:szCs w:val="24"/>
        </w:rPr>
        <w:t xml:space="preserve"> la galectina-1 secretada por las PaSC </w:t>
      </w:r>
      <w:r w:rsidRPr="000F2832">
        <w:rPr>
          <w:rFonts w:ascii="Arial" w:hAnsi="Arial" w:cs="Arial"/>
          <w:sz w:val="24"/>
          <w:szCs w:val="24"/>
        </w:rPr>
        <w:t>en</w:t>
      </w:r>
      <w:r w:rsidR="003F712C" w:rsidRPr="000F2832">
        <w:rPr>
          <w:rFonts w:ascii="Arial" w:hAnsi="Arial" w:cs="Arial"/>
          <w:sz w:val="24"/>
          <w:szCs w:val="24"/>
        </w:rPr>
        <w:t xml:space="preserve"> los comportamientos biológicos de las células de </w:t>
      </w:r>
      <w:r w:rsidRPr="000F2832">
        <w:rPr>
          <w:rFonts w:ascii="Arial" w:hAnsi="Arial" w:cs="Arial"/>
          <w:sz w:val="24"/>
          <w:szCs w:val="24"/>
        </w:rPr>
        <w:t>CDP</w:t>
      </w:r>
      <w:r w:rsidR="003F712C" w:rsidRPr="000F2832">
        <w:rPr>
          <w:rFonts w:ascii="Arial" w:hAnsi="Arial" w:cs="Arial"/>
          <w:sz w:val="24"/>
          <w:szCs w:val="24"/>
        </w:rPr>
        <w:t>,</w:t>
      </w:r>
      <w:r w:rsidRPr="000F2832">
        <w:rPr>
          <w:rFonts w:ascii="Arial" w:hAnsi="Arial" w:cs="Arial"/>
          <w:sz w:val="24"/>
          <w:szCs w:val="24"/>
        </w:rPr>
        <w:t xml:space="preserve"> Xue X</w:t>
      </w:r>
      <w:r w:rsidR="008965E3" w:rsidRPr="000F2832">
        <w:rPr>
          <w:rFonts w:ascii="Arial" w:hAnsi="Arial" w:cs="Arial"/>
          <w:sz w:val="24"/>
          <w:szCs w:val="24"/>
        </w:rPr>
        <w:t>, et al</w:t>
      </w:r>
      <w:r w:rsidR="00A85E68" w:rsidRPr="000F2832">
        <w:rPr>
          <w:rFonts w:ascii="Arial" w:hAnsi="Arial" w:cs="Arial"/>
          <w:sz w:val="24"/>
          <w:szCs w:val="24"/>
        </w:rPr>
        <w:t xml:space="preserve"> </w:t>
      </w:r>
      <w:r w:rsidR="00A85E68" w:rsidRPr="000F2832">
        <w:rPr>
          <w:rFonts w:ascii="Arial" w:hAnsi="Arial" w:cs="Arial"/>
          <w:sz w:val="24"/>
          <w:szCs w:val="24"/>
          <w:vertAlign w:val="superscript"/>
        </w:rPr>
        <w:t>(10)</w:t>
      </w:r>
      <w:r w:rsidR="008965E3" w:rsidRPr="000F2832">
        <w:rPr>
          <w:rFonts w:ascii="Arial" w:hAnsi="Arial" w:cs="Arial"/>
          <w:sz w:val="24"/>
          <w:szCs w:val="24"/>
        </w:rPr>
        <w:t xml:space="preserve"> </w:t>
      </w:r>
      <w:r w:rsidR="0015527B" w:rsidRPr="000F2832">
        <w:rPr>
          <w:rFonts w:ascii="Arial" w:hAnsi="Arial" w:cs="Arial"/>
          <w:sz w:val="24"/>
          <w:szCs w:val="24"/>
        </w:rPr>
        <w:t xml:space="preserve">obtuvieron un </w:t>
      </w:r>
      <w:r w:rsidR="008965E3" w:rsidRPr="000F2832">
        <w:rPr>
          <w:rFonts w:ascii="Arial" w:hAnsi="Arial" w:cs="Arial"/>
          <w:sz w:val="24"/>
          <w:szCs w:val="24"/>
        </w:rPr>
        <w:t xml:space="preserve">aumento significativo de </w:t>
      </w:r>
      <w:r w:rsidR="003F712C" w:rsidRPr="000F2832">
        <w:rPr>
          <w:rFonts w:ascii="Arial" w:hAnsi="Arial" w:cs="Arial"/>
          <w:sz w:val="24"/>
          <w:szCs w:val="24"/>
        </w:rPr>
        <w:t xml:space="preserve">la proliferación de células cancerosas en comparación con las del grupo de control. Para comprobar si la promoción de la proliferación </w:t>
      </w:r>
      <w:r w:rsidR="00D1581D" w:rsidRPr="000F2832">
        <w:rPr>
          <w:rFonts w:ascii="Arial" w:hAnsi="Arial" w:cs="Arial"/>
          <w:sz w:val="24"/>
          <w:szCs w:val="24"/>
        </w:rPr>
        <w:t>depende</w:t>
      </w:r>
      <w:r w:rsidR="003F712C" w:rsidRPr="000F2832">
        <w:rPr>
          <w:rFonts w:ascii="Arial" w:hAnsi="Arial" w:cs="Arial"/>
          <w:sz w:val="24"/>
          <w:szCs w:val="24"/>
        </w:rPr>
        <w:t xml:space="preserve"> específicamente </w:t>
      </w:r>
      <w:r w:rsidR="00D1581D" w:rsidRPr="000F2832">
        <w:rPr>
          <w:rFonts w:ascii="Arial" w:hAnsi="Arial" w:cs="Arial"/>
          <w:sz w:val="24"/>
          <w:szCs w:val="24"/>
        </w:rPr>
        <w:t>de</w:t>
      </w:r>
      <w:r w:rsidR="003F712C" w:rsidRPr="000F2832">
        <w:rPr>
          <w:rFonts w:ascii="Arial" w:hAnsi="Arial" w:cs="Arial"/>
          <w:sz w:val="24"/>
          <w:szCs w:val="24"/>
        </w:rPr>
        <w:t xml:space="preserve"> la galectina-1 secretada, se añadió a las cámaras inferiores su bloqueador específico L-lactosa (30 mM) o un anticuerpo bloqueante (1 Kg / mL). </w:t>
      </w:r>
      <w:r w:rsidR="008965E3" w:rsidRPr="000F2832">
        <w:rPr>
          <w:rFonts w:ascii="Arial" w:hAnsi="Arial" w:cs="Arial"/>
          <w:sz w:val="24"/>
          <w:szCs w:val="24"/>
        </w:rPr>
        <w:t>Estableciendo</w:t>
      </w:r>
      <w:r w:rsidR="003F712C" w:rsidRPr="000F2832">
        <w:rPr>
          <w:rFonts w:ascii="Arial" w:hAnsi="Arial" w:cs="Arial"/>
          <w:sz w:val="24"/>
          <w:szCs w:val="24"/>
        </w:rPr>
        <w:t xml:space="preserve"> sacarosa como control de L-lactosa. Los resultados mostraron que ambos bloqueadores podrían bloquear parcialmente el efecto proliferativo del cocultivo con PaSC. </w:t>
      </w:r>
      <w:r w:rsidR="00D1581D" w:rsidRPr="000F2832">
        <w:rPr>
          <w:rFonts w:ascii="Arial" w:hAnsi="Arial" w:cs="Arial"/>
          <w:sz w:val="24"/>
          <w:szCs w:val="24"/>
        </w:rPr>
        <w:t>Además</w:t>
      </w:r>
      <w:r w:rsidR="003F712C" w:rsidRPr="000F2832">
        <w:rPr>
          <w:rFonts w:ascii="Arial" w:hAnsi="Arial" w:cs="Arial"/>
          <w:sz w:val="24"/>
          <w:szCs w:val="24"/>
        </w:rPr>
        <w:t>, se utilizó rh-galectina-1 como sustituto del cocultivo con PaSC. Los resultados mostraron que 10 kg / ml de rh-galectina-1 podrían promover significativamente la pr</w:t>
      </w:r>
      <w:r w:rsidR="008965E3" w:rsidRPr="000F2832">
        <w:rPr>
          <w:rFonts w:ascii="Arial" w:hAnsi="Arial" w:cs="Arial"/>
          <w:sz w:val="24"/>
          <w:szCs w:val="24"/>
        </w:rPr>
        <w:t>oliferación de CFPAC-1</w:t>
      </w:r>
      <w:r w:rsidR="003F712C" w:rsidRPr="000F2832">
        <w:rPr>
          <w:rFonts w:ascii="Arial" w:hAnsi="Arial" w:cs="Arial"/>
          <w:sz w:val="24"/>
          <w:szCs w:val="24"/>
        </w:rPr>
        <w:t xml:space="preserve">, y este efecto podría ser bloqueado por </w:t>
      </w:r>
      <w:r w:rsidR="00D1581D" w:rsidRPr="000F2832">
        <w:rPr>
          <w:rFonts w:ascii="Arial" w:hAnsi="Arial" w:cs="Arial"/>
          <w:sz w:val="24"/>
          <w:szCs w:val="24"/>
        </w:rPr>
        <w:t>antagonistas</w:t>
      </w:r>
      <w:r w:rsidR="008965E3" w:rsidRPr="000F2832">
        <w:rPr>
          <w:rFonts w:ascii="Arial" w:hAnsi="Arial" w:cs="Arial"/>
          <w:sz w:val="24"/>
          <w:szCs w:val="24"/>
        </w:rPr>
        <w:t xml:space="preserve"> específicos de galectina-1</w:t>
      </w:r>
      <w:r w:rsidR="00D1581D" w:rsidRPr="000F2832">
        <w:rPr>
          <w:rFonts w:ascii="Arial" w:hAnsi="Arial" w:cs="Arial"/>
          <w:sz w:val="24"/>
          <w:szCs w:val="24"/>
        </w:rPr>
        <w:t>.</w:t>
      </w:r>
    </w:p>
    <w:p w14:paraId="398B7E38" w14:textId="03DB1A1A" w:rsidR="005F54E8" w:rsidRPr="000F2832" w:rsidRDefault="00D1581D" w:rsidP="000F2832">
      <w:pPr>
        <w:autoSpaceDE w:val="0"/>
        <w:autoSpaceDN w:val="0"/>
        <w:adjustRightInd w:val="0"/>
        <w:spacing w:line="360" w:lineRule="auto"/>
        <w:jc w:val="both"/>
        <w:rPr>
          <w:rFonts w:ascii="Arial" w:hAnsi="Arial" w:cs="Arial"/>
          <w:sz w:val="24"/>
          <w:szCs w:val="24"/>
          <w:vertAlign w:val="superscript"/>
        </w:rPr>
      </w:pPr>
      <w:r w:rsidRPr="000F2832">
        <w:rPr>
          <w:rFonts w:ascii="Arial" w:hAnsi="Arial" w:cs="Arial"/>
          <w:sz w:val="24"/>
          <w:szCs w:val="24"/>
        </w:rPr>
        <w:t>L</w:t>
      </w:r>
      <w:r w:rsidR="005F54E8" w:rsidRPr="000F2832">
        <w:rPr>
          <w:rFonts w:ascii="Arial" w:hAnsi="Arial" w:cs="Arial"/>
          <w:sz w:val="24"/>
          <w:szCs w:val="24"/>
        </w:rPr>
        <w:t>os ratones con niveles reducidos de Gal</w:t>
      </w:r>
      <w:r w:rsidR="00902D88" w:rsidRPr="000F2832">
        <w:rPr>
          <w:rFonts w:ascii="Arial" w:hAnsi="Arial" w:cs="Arial"/>
          <w:sz w:val="24"/>
          <w:szCs w:val="24"/>
        </w:rPr>
        <w:t>-</w:t>
      </w:r>
      <w:r w:rsidR="005F54E8" w:rsidRPr="000F2832">
        <w:rPr>
          <w:rFonts w:ascii="Arial" w:hAnsi="Arial" w:cs="Arial"/>
          <w:sz w:val="24"/>
          <w:szCs w:val="24"/>
        </w:rPr>
        <w:t>1 mostraron significativamente menos</w:t>
      </w:r>
      <w:r w:rsidR="00741247" w:rsidRPr="000F2832">
        <w:rPr>
          <w:rFonts w:ascii="Arial" w:hAnsi="Arial" w:cs="Arial"/>
          <w:sz w:val="24"/>
          <w:szCs w:val="24"/>
        </w:rPr>
        <w:t xml:space="preserve"> </w:t>
      </w:r>
      <w:r w:rsidR="005F54E8" w:rsidRPr="000F2832">
        <w:rPr>
          <w:rFonts w:ascii="Arial" w:hAnsi="Arial" w:cs="Arial"/>
          <w:sz w:val="24"/>
          <w:szCs w:val="24"/>
        </w:rPr>
        <w:t>h</w:t>
      </w:r>
      <w:r w:rsidR="00741247" w:rsidRPr="000F2832">
        <w:rPr>
          <w:rFonts w:ascii="Arial" w:hAnsi="Arial" w:cs="Arial"/>
          <w:sz w:val="24"/>
          <w:szCs w:val="24"/>
        </w:rPr>
        <w:t xml:space="preserve">emorragias intraperitoneales </w:t>
      </w:r>
      <w:r w:rsidR="005F54E8" w:rsidRPr="000F2832">
        <w:rPr>
          <w:rFonts w:ascii="Arial" w:hAnsi="Arial" w:cs="Arial"/>
          <w:sz w:val="24"/>
          <w:szCs w:val="24"/>
        </w:rPr>
        <w:t xml:space="preserve">y </w:t>
      </w:r>
      <w:r w:rsidR="00741247" w:rsidRPr="000F2832">
        <w:rPr>
          <w:rFonts w:ascii="Arial" w:hAnsi="Arial" w:cs="Arial"/>
          <w:sz w:val="24"/>
          <w:szCs w:val="24"/>
        </w:rPr>
        <w:t>aumento de la necrosis tumoral</w:t>
      </w:r>
      <w:r w:rsidR="005F54E8" w:rsidRPr="000F2832">
        <w:rPr>
          <w:rFonts w:ascii="Arial" w:hAnsi="Arial" w:cs="Arial"/>
          <w:sz w:val="24"/>
          <w:szCs w:val="24"/>
        </w:rPr>
        <w:t>, probablemente debido a una reducción</w:t>
      </w:r>
      <w:r w:rsidR="00741247" w:rsidRPr="000F2832">
        <w:rPr>
          <w:rFonts w:ascii="Arial" w:hAnsi="Arial" w:cs="Arial"/>
          <w:sz w:val="24"/>
          <w:szCs w:val="24"/>
        </w:rPr>
        <w:t xml:space="preserve"> </w:t>
      </w:r>
      <w:r w:rsidR="005F54E8" w:rsidRPr="000F2832">
        <w:rPr>
          <w:rFonts w:ascii="Arial" w:hAnsi="Arial" w:cs="Arial"/>
          <w:sz w:val="24"/>
          <w:szCs w:val="24"/>
        </w:rPr>
        <w:t xml:space="preserve">red vascular tumoral. En segundo lugar, </w:t>
      </w:r>
      <w:r w:rsidR="00741247" w:rsidRPr="000F2832">
        <w:rPr>
          <w:rFonts w:ascii="Arial" w:hAnsi="Arial" w:cs="Arial"/>
          <w:sz w:val="24"/>
          <w:szCs w:val="24"/>
        </w:rPr>
        <w:t>resultó una disminución de</w:t>
      </w:r>
      <w:r w:rsidR="005F54E8" w:rsidRPr="000F2832">
        <w:rPr>
          <w:rFonts w:ascii="Arial" w:hAnsi="Arial" w:cs="Arial"/>
          <w:sz w:val="24"/>
          <w:szCs w:val="24"/>
        </w:rPr>
        <w:t xml:space="preserve"> fibroblastos activados y </w:t>
      </w:r>
      <w:r w:rsidR="00741247" w:rsidRPr="000F2832">
        <w:rPr>
          <w:rFonts w:ascii="Arial" w:hAnsi="Arial" w:cs="Arial"/>
          <w:sz w:val="24"/>
          <w:szCs w:val="24"/>
        </w:rPr>
        <w:t xml:space="preserve">estrellados, y fibroblastos independientemente de su estado de activación, de </w:t>
      </w:r>
      <w:r w:rsidR="005F54E8" w:rsidRPr="000F2832">
        <w:rPr>
          <w:rFonts w:ascii="Arial" w:hAnsi="Arial" w:cs="Arial"/>
          <w:sz w:val="24"/>
          <w:szCs w:val="24"/>
        </w:rPr>
        <w:t>células estromales</w:t>
      </w:r>
      <w:r w:rsidR="00741247" w:rsidRPr="000F2832">
        <w:rPr>
          <w:rFonts w:ascii="Arial" w:hAnsi="Arial" w:cs="Arial"/>
          <w:sz w:val="24"/>
          <w:szCs w:val="24"/>
        </w:rPr>
        <w:t xml:space="preserve"> activadas</w:t>
      </w:r>
      <w:r w:rsidR="005F54E8" w:rsidRPr="000F2832">
        <w:rPr>
          <w:rFonts w:ascii="Arial" w:hAnsi="Arial" w:cs="Arial"/>
          <w:sz w:val="24"/>
          <w:szCs w:val="24"/>
        </w:rPr>
        <w:t xml:space="preserve"> </w:t>
      </w:r>
      <w:r w:rsidR="00741247" w:rsidRPr="000F2832">
        <w:rPr>
          <w:rFonts w:ascii="Arial" w:hAnsi="Arial" w:cs="Arial"/>
          <w:sz w:val="24"/>
          <w:szCs w:val="24"/>
        </w:rPr>
        <w:t xml:space="preserve">y se produjo un aumento de los </w:t>
      </w:r>
      <w:r w:rsidR="005F54E8" w:rsidRPr="000F2832">
        <w:rPr>
          <w:rFonts w:ascii="Arial" w:hAnsi="Arial" w:cs="Arial"/>
          <w:sz w:val="24"/>
          <w:szCs w:val="24"/>
        </w:rPr>
        <w:t>linfocitos T intr</w:t>
      </w:r>
      <w:r w:rsidR="00741247" w:rsidRPr="000F2832">
        <w:rPr>
          <w:rFonts w:ascii="Arial" w:hAnsi="Arial" w:cs="Arial"/>
          <w:sz w:val="24"/>
          <w:szCs w:val="24"/>
        </w:rPr>
        <w:t xml:space="preserve">atumorales en lesiones ductales y </w:t>
      </w:r>
      <w:r w:rsidR="0026138A" w:rsidRPr="000F2832">
        <w:rPr>
          <w:rFonts w:ascii="Arial" w:hAnsi="Arial" w:cs="Arial"/>
          <w:sz w:val="24"/>
          <w:szCs w:val="24"/>
        </w:rPr>
        <w:t>neutrófilos</w:t>
      </w:r>
      <w:r w:rsidR="00741247" w:rsidRPr="000F2832">
        <w:rPr>
          <w:rFonts w:ascii="Arial" w:hAnsi="Arial" w:cs="Arial"/>
          <w:sz w:val="24"/>
          <w:szCs w:val="24"/>
        </w:rPr>
        <w:t xml:space="preserve">. </w:t>
      </w:r>
      <w:r w:rsidR="0026138A" w:rsidRPr="000F2832">
        <w:rPr>
          <w:rFonts w:ascii="Arial" w:hAnsi="Arial" w:cs="Arial"/>
          <w:sz w:val="24"/>
          <w:szCs w:val="24"/>
        </w:rPr>
        <w:t xml:space="preserve"> </w:t>
      </w:r>
      <w:r w:rsidR="005F54E8" w:rsidRPr="000F2832">
        <w:rPr>
          <w:rFonts w:ascii="Arial" w:hAnsi="Arial" w:cs="Arial"/>
          <w:sz w:val="24"/>
          <w:szCs w:val="24"/>
        </w:rPr>
        <w:t>En conjunto, estos datos indican que la modulación de la expresión de Gal1 en el páncreas</w:t>
      </w:r>
      <w:r w:rsidR="0026138A" w:rsidRPr="000F2832">
        <w:rPr>
          <w:rFonts w:ascii="Arial" w:hAnsi="Arial" w:cs="Arial"/>
          <w:sz w:val="24"/>
          <w:szCs w:val="24"/>
        </w:rPr>
        <w:t xml:space="preserve"> </w:t>
      </w:r>
      <w:r w:rsidR="005F54E8" w:rsidRPr="000F2832">
        <w:rPr>
          <w:rFonts w:ascii="Arial" w:hAnsi="Arial" w:cs="Arial"/>
          <w:sz w:val="24"/>
          <w:szCs w:val="24"/>
        </w:rPr>
        <w:t>el cáncer tiene un impacto crucial en la remodelación in vivo del microambiente tumoral,</w:t>
      </w:r>
      <w:r w:rsidR="0026138A" w:rsidRPr="000F2832">
        <w:rPr>
          <w:rFonts w:ascii="Arial" w:hAnsi="Arial" w:cs="Arial"/>
          <w:sz w:val="24"/>
          <w:szCs w:val="24"/>
        </w:rPr>
        <w:t xml:space="preserve"> </w:t>
      </w:r>
      <w:r w:rsidR="005F54E8" w:rsidRPr="000F2832">
        <w:rPr>
          <w:rFonts w:ascii="Arial" w:hAnsi="Arial" w:cs="Arial"/>
          <w:sz w:val="24"/>
          <w:szCs w:val="24"/>
        </w:rPr>
        <w:t>mediante la regulación de la angiogénesis, activación de fibroblastos y respuesta inmune.</w:t>
      </w:r>
      <w:r w:rsidR="00FA2A8A" w:rsidRPr="000F2832">
        <w:rPr>
          <w:rFonts w:ascii="Arial" w:hAnsi="Arial" w:cs="Arial"/>
          <w:sz w:val="24"/>
          <w:szCs w:val="24"/>
          <w:vertAlign w:val="superscript"/>
        </w:rPr>
        <w:t xml:space="preserve"> (7)</w:t>
      </w:r>
    </w:p>
    <w:p w14:paraId="6B5EF636" w14:textId="06178AEA" w:rsidR="00902D88" w:rsidRPr="000F2832" w:rsidRDefault="00101114" w:rsidP="000F2832">
      <w:pPr>
        <w:autoSpaceDE w:val="0"/>
        <w:autoSpaceDN w:val="0"/>
        <w:adjustRightInd w:val="0"/>
        <w:spacing w:line="360" w:lineRule="auto"/>
        <w:jc w:val="both"/>
        <w:rPr>
          <w:rStyle w:val="Refdenotaalfinal"/>
          <w:rFonts w:ascii="Arial" w:hAnsi="Arial" w:cs="Arial"/>
          <w:sz w:val="24"/>
          <w:szCs w:val="24"/>
        </w:rPr>
      </w:pPr>
      <w:r w:rsidRPr="000F2832">
        <w:rPr>
          <w:rFonts w:ascii="Arial" w:hAnsi="Arial" w:cs="Arial"/>
          <w:sz w:val="24"/>
          <w:szCs w:val="24"/>
        </w:rPr>
        <w:t>En un estudio donde</w:t>
      </w:r>
      <w:r w:rsidR="00E65189" w:rsidRPr="000F2832">
        <w:rPr>
          <w:rFonts w:ascii="Arial" w:hAnsi="Arial" w:cs="Arial"/>
          <w:sz w:val="24"/>
          <w:szCs w:val="24"/>
        </w:rPr>
        <w:t xml:space="preserve"> se determinó </w:t>
      </w:r>
      <w:r w:rsidR="003F712C" w:rsidRPr="000F2832">
        <w:rPr>
          <w:rFonts w:ascii="Arial" w:hAnsi="Arial" w:cs="Arial"/>
          <w:sz w:val="24"/>
          <w:szCs w:val="24"/>
        </w:rPr>
        <w:t xml:space="preserve">la Gal-1 circulante en individuos sanos y pacientes con PC o </w:t>
      </w:r>
      <w:r w:rsidR="00E65189" w:rsidRPr="000F2832">
        <w:rPr>
          <w:rFonts w:ascii="Arial" w:hAnsi="Arial" w:cs="Arial"/>
          <w:sz w:val="24"/>
          <w:szCs w:val="24"/>
        </w:rPr>
        <w:t>ACDP</w:t>
      </w:r>
      <w:r w:rsidR="00CC53E6" w:rsidRPr="000F2832">
        <w:rPr>
          <w:rFonts w:ascii="Arial" w:hAnsi="Arial" w:cs="Arial"/>
          <w:sz w:val="24"/>
          <w:szCs w:val="24"/>
        </w:rPr>
        <w:t xml:space="preserve">, la </w:t>
      </w:r>
      <w:r w:rsidR="003F712C" w:rsidRPr="000F2832">
        <w:rPr>
          <w:rFonts w:ascii="Arial" w:hAnsi="Arial" w:cs="Arial"/>
          <w:sz w:val="24"/>
          <w:szCs w:val="24"/>
        </w:rPr>
        <w:t xml:space="preserve">aumentó significativamente </w:t>
      </w:r>
      <w:r w:rsidR="00CC53E6" w:rsidRPr="000F2832">
        <w:rPr>
          <w:rFonts w:ascii="Arial" w:hAnsi="Arial" w:cs="Arial"/>
          <w:sz w:val="24"/>
          <w:szCs w:val="24"/>
        </w:rPr>
        <w:t>en este último grupo</w:t>
      </w:r>
      <w:r w:rsidR="003F712C" w:rsidRPr="000F2832">
        <w:rPr>
          <w:rFonts w:ascii="Arial" w:hAnsi="Arial" w:cs="Arial"/>
          <w:sz w:val="24"/>
          <w:szCs w:val="24"/>
        </w:rPr>
        <w:t xml:space="preserve">. También </w:t>
      </w:r>
      <w:r w:rsidR="00CD20E3" w:rsidRPr="000F2832">
        <w:rPr>
          <w:rFonts w:ascii="Arial" w:hAnsi="Arial" w:cs="Arial"/>
          <w:sz w:val="24"/>
          <w:szCs w:val="24"/>
        </w:rPr>
        <w:t>se encontró</w:t>
      </w:r>
      <w:r w:rsidR="003F712C" w:rsidRPr="000F2832">
        <w:rPr>
          <w:rFonts w:ascii="Arial" w:hAnsi="Arial" w:cs="Arial"/>
          <w:sz w:val="24"/>
          <w:szCs w:val="24"/>
        </w:rPr>
        <w:t xml:space="preserve"> que los niveles de Gal-1 aumentaron en los pacientes con PC en</w:t>
      </w:r>
      <w:r w:rsidR="00CC53E6" w:rsidRPr="000F2832">
        <w:rPr>
          <w:rFonts w:ascii="Arial" w:hAnsi="Arial" w:cs="Arial"/>
          <w:sz w:val="24"/>
          <w:szCs w:val="24"/>
        </w:rPr>
        <w:t xml:space="preserve"> comparación con los controles</w:t>
      </w:r>
      <w:r w:rsidR="003F712C" w:rsidRPr="000F2832">
        <w:rPr>
          <w:rFonts w:ascii="Arial" w:hAnsi="Arial" w:cs="Arial"/>
          <w:sz w:val="24"/>
          <w:szCs w:val="24"/>
        </w:rPr>
        <w:t xml:space="preserve">. Además, </w:t>
      </w:r>
      <w:r w:rsidR="00CD20E3" w:rsidRPr="000F2832">
        <w:rPr>
          <w:rFonts w:ascii="Arial" w:hAnsi="Arial" w:cs="Arial"/>
          <w:sz w:val="24"/>
          <w:szCs w:val="24"/>
        </w:rPr>
        <w:t>los</w:t>
      </w:r>
      <w:r w:rsidR="003F712C" w:rsidRPr="000F2832">
        <w:rPr>
          <w:rFonts w:ascii="Arial" w:hAnsi="Arial" w:cs="Arial"/>
          <w:sz w:val="24"/>
          <w:szCs w:val="24"/>
        </w:rPr>
        <w:t xml:space="preserve"> niveles</w:t>
      </w:r>
      <w:r w:rsidR="00CD20E3" w:rsidRPr="000F2832">
        <w:rPr>
          <w:rFonts w:ascii="Arial" w:hAnsi="Arial" w:cs="Arial"/>
          <w:sz w:val="24"/>
          <w:szCs w:val="24"/>
        </w:rPr>
        <w:t xml:space="preserve"> de de Gal-1 fueron </w:t>
      </w:r>
      <w:r w:rsidR="003F712C" w:rsidRPr="000F2832">
        <w:rPr>
          <w:rFonts w:ascii="Arial" w:hAnsi="Arial" w:cs="Arial"/>
          <w:sz w:val="24"/>
          <w:szCs w:val="24"/>
        </w:rPr>
        <w:t xml:space="preserve">significativamente reducidos en pacientes con PC (20,34 ng / ml) en comparación con aquellos con PDA (25,36 ng / ml). Ni la edad ni el sexo </w:t>
      </w:r>
      <w:r w:rsidR="003F712C" w:rsidRPr="000F2832">
        <w:rPr>
          <w:rFonts w:ascii="Arial" w:hAnsi="Arial" w:cs="Arial"/>
          <w:sz w:val="24"/>
          <w:szCs w:val="24"/>
        </w:rPr>
        <w:lastRenderedPageBreak/>
        <w:t>se asociaron con los niveles circulan</w:t>
      </w:r>
      <w:r w:rsidR="00CD20E3" w:rsidRPr="000F2832">
        <w:rPr>
          <w:rFonts w:ascii="Arial" w:hAnsi="Arial" w:cs="Arial"/>
          <w:sz w:val="24"/>
          <w:szCs w:val="24"/>
        </w:rPr>
        <w:t xml:space="preserve">tes de Gal-1 en controles sanos. No se encontraron diferencias significativas en los niveles de expresión de Gal-1 en plasma entre pacientes diabéticos y no diabéticos. </w:t>
      </w:r>
      <w:r w:rsidR="00CC53E6" w:rsidRPr="000F2832">
        <w:rPr>
          <w:rFonts w:ascii="Arial" w:hAnsi="Arial" w:cs="Arial"/>
          <w:sz w:val="24"/>
          <w:szCs w:val="24"/>
        </w:rPr>
        <w:t>S</w:t>
      </w:r>
      <w:r w:rsidR="003F712C" w:rsidRPr="000F2832">
        <w:rPr>
          <w:rFonts w:ascii="Arial" w:hAnsi="Arial" w:cs="Arial"/>
          <w:sz w:val="24"/>
          <w:szCs w:val="24"/>
        </w:rPr>
        <w:t xml:space="preserve">e </w:t>
      </w:r>
      <w:r w:rsidR="00CC53E6" w:rsidRPr="000F2832">
        <w:rPr>
          <w:rFonts w:ascii="Arial" w:hAnsi="Arial" w:cs="Arial"/>
          <w:sz w:val="24"/>
          <w:szCs w:val="24"/>
        </w:rPr>
        <w:t>compararon, además,</w:t>
      </w:r>
      <w:r w:rsidR="003F712C" w:rsidRPr="000F2832">
        <w:rPr>
          <w:rFonts w:ascii="Arial" w:hAnsi="Arial" w:cs="Arial"/>
          <w:sz w:val="24"/>
          <w:szCs w:val="24"/>
        </w:rPr>
        <w:t xml:space="preserve"> valores entre pacientes con </w:t>
      </w:r>
      <w:r w:rsidR="00CD20E3" w:rsidRPr="000F2832">
        <w:rPr>
          <w:rFonts w:ascii="Arial" w:hAnsi="Arial" w:cs="Arial"/>
          <w:sz w:val="24"/>
          <w:szCs w:val="24"/>
        </w:rPr>
        <w:t>ACDP</w:t>
      </w:r>
      <w:r w:rsidR="003F712C" w:rsidRPr="000F2832">
        <w:rPr>
          <w:rFonts w:ascii="Arial" w:hAnsi="Arial" w:cs="Arial"/>
          <w:sz w:val="24"/>
          <w:szCs w:val="24"/>
        </w:rPr>
        <w:t xml:space="preserve"> e individuos sanos; </w:t>
      </w:r>
      <w:r w:rsidR="00CC53E6" w:rsidRPr="000F2832">
        <w:rPr>
          <w:rFonts w:ascii="Arial" w:hAnsi="Arial" w:cs="Arial"/>
          <w:sz w:val="24"/>
          <w:szCs w:val="24"/>
        </w:rPr>
        <w:t xml:space="preserve">para un </w:t>
      </w:r>
      <w:r w:rsidR="003F712C" w:rsidRPr="000F2832">
        <w:rPr>
          <w:rFonts w:ascii="Arial" w:hAnsi="Arial" w:cs="Arial"/>
          <w:sz w:val="24"/>
          <w:szCs w:val="24"/>
        </w:rPr>
        <w:t>54,8% de sensibilidad y 100% de especificidad</w:t>
      </w:r>
      <w:r w:rsidR="00CC53E6" w:rsidRPr="000F2832">
        <w:rPr>
          <w:rFonts w:ascii="Arial" w:hAnsi="Arial" w:cs="Arial"/>
          <w:sz w:val="24"/>
          <w:szCs w:val="24"/>
        </w:rPr>
        <w:t>, para un posterior equilibrio de 77,4% y 71,4%</w:t>
      </w:r>
      <w:r w:rsidR="003F712C" w:rsidRPr="000F2832">
        <w:rPr>
          <w:rFonts w:ascii="Arial" w:hAnsi="Arial" w:cs="Arial"/>
          <w:sz w:val="24"/>
          <w:szCs w:val="24"/>
        </w:rPr>
        <w:t>.</w:t>
      </w:r>
      <w:r w:rsidR="00CD20E3" w:rsidRPr="000F2832">
        <w:rPr>
          <w:rStyle w:val="Refdenotaalfinal"/>
          <w:rFonts w:ascii="Arial" w:hAnsi="Arial" w:cs="Arial"/>
          <w:sz w:val="24"/>
          <w:szCs w:val="24"/>
        </w:rPr>
        <w:t xml:space="preserve"> </w:t>
      </w:r>
      <w:r w:rsidR="00FA2A8A" w:rsidRPr="000F2832">
        <w:rPr>
          <w:rFonts w:ascii="Arial" w:hAnsi="Arial" w:cs="Arial"/>
          <w:sz w:val="24"/>
          <w:szCs w:val="24"/>
          <w:vertAlign w:val="superscript"/>
        </w:rPr>
        <w:t>(4)</w:t>
      </w:r>
    </w:p>
    <w:p w14:paraId="63012873" w14:textId="3A049589" w:rsidR="00174E68" w:rsidRPr="000F2832" w:rsidRDefault="003F712C" w:rsidP="000F2832">
      <w:pPr>
        <w:autoSpaceDE w:val="0"/>
        <w:autoSpaceDN w:val="0"/>
        <w:adjustRightInd w:val="0"/>
        <w:spacing w:line="360" w:lineRule="auto"/>
        <w:jc w:val="both"/>
        <w:rPr>
          <w:rFonts w:ascii="Arial" w:hAnsi="Arial" w:cs="Arial"/>
          <w:sz w:val="24"/>
          <w:szCs w:val="24"/>
        </w:rPr>
      </w:pPr>
      <w:r w:rsidRPr="000F2832">
        <w:rPr>
          <w:rFonts w:ascii="Arial" w:eastAsia="Times New Roman" w:hAnsi="Arial" w:cs="Arial"/>
          <w:sz w:val="24"/>
          <w:szCs w:val="24"/>
          <w:lang w:eastAsia="es-MX"/>
        </w:rPr>
        <w:t>Los niveles séricos de CA19-9 mostraron una sensibilidad del 82,8% y una especificidad del 100% para las muestras de CAP. Curiosamente, los valores de sensibilidad y especificidad del AUC para los marcadores Gal-1 y CA19-9 fueron comparables, y el número de falsos negativos se redujo en gran medida cuando se utilizaron ambos biomarcadores juntos, con un aumento de hasta el 96% de sensibilidad y el 100% de especificidad. Gal-1, pero no CA19-9, pudo identificar a los pacientes con PC de la población sana.</w:t>
      </w:r>
      <w:r w:rsidR="005239C5" w:rsidRPr="000F2832">
        <w:rPr>
          <w:rFonts w:ascii="Arial" w:eastAsia="Times New Roman" w:hAnsi="Arial" w:cs="Arial"/>
          <w:sz w:val="24"/>
          <w:szCs w:val="24"/>
          <w:lang w:eastAsia="es-MX"/>
        </w:rPr>
        <w:t xml:space="preserve"> </w:t>
      </w:r>
      <w:r w:rsidRPr="000F2832">
        <w:rPr>
          <w:rFonts w:ascii="Arial" w:eastAsia="Times New Roman" w:hAnsi="Arial" w:cs="Arial"/>
          <w:sz w:val="24"/>
          <w:szCs w:val="24"/>
          <w:lang w:eastAsia="es-MX"/>
        </w:rPr>
        <w:t xml:space="preserve">Estos datos indican que la medición de los niveles de Gal-1 en el plasma del paciente presenta un nuevo biomarcador independiente para la detección de </w:t>
      </w:r>
      <w:r w:rsidR="005239C5" w:rsidRPr="000F2832">
        <w:rPr>
          <w:rFonts w:ascii="Arial" w:eastAsia="Times New Roman" w:hAnsi="Arial" w:cs="Arial"/>
          <w:sz w:val="24"/>
          <w:szCs w:val="24"/>
          <w:lang w:eastAsia="es-MX"/>
        </w:rPr>
        <w:t>ACDP</w:t>
      </w:r>
      <w:r w:rsidRPr="000F2832">
        <w:rPr>
          <w:rFonts w:ascii="Arial" w:eastAsia="Times New Roman" w:hAnsi="Arial" w:cs="Arial"/>
          <w:sz w:val="24"/>
          <w:szCs w:val="24"/>
          <w:lang w:eastAsia="es-MX"/>
        </w:rPr>
        <w:t xml:space="preserve">, y que Gal-1 podría usarse como un marcador sanguíneo complementario en el diagnóstico de </w:t>
      </w:r>
      <w:r w:rsidR="005239C5" w:rsidRPr="000F2832">
        <w:rPr>
          <w:rFonts w:ascii="Arial" w:eastAsia="Times New Roman" w:hAnsi="Arial" w:cs="Arial"/>
          <w:sz w:val="24"/>
          <w:szCs w:val="24"/>
          <w:lang w:eastAsia="es-MX"/>
        </w:rPr>
        <w:t>ACDP</w:t>
      </w:r>
      <w:r w:rsidRPr="000F2832">
        <w:rPr>
          <w:rFonts w:ascii="Arial" w:eastAsia="Times New Roman" w:hAnsi="Arial" w:cs="Arial"/>
          <w:sz w:val="24"/>
          <w:szCs w:val="24"/>
          <w:lang w:eastAsia="es-MX"/>
        </w:rPr>
        <w:t>; en particular, la combinación de la detección de Gal-1 y CA19-9 podría disminuir drásticamente los casos de diagnósticos falsos negativos de CAP después de una prueba CA19-9 inicial.</w:t>
      </w:r>
      <w:r w:rsidR="003146E5" w:rsidRPr="000F2832">
        <w:rPr>
          <w:rFonts w:ascii="Arial" w:eastAsia="Times New Roman" w:hAnsi="Arial" w:cs="Arial"/>
          <w:sz w:val="24"/>
          <w:szCs w:val="24"/>
          <w:vertAlign w:val="superscript"/>
          <w:lang w:eastAsia="es-MX"/>
        </w:rPr>
        <w:t xml:space="preserve"> </w:t>
      </w:r>
      <w:r w:rsidR="00FA2A8A" w:rsidRPr="000F2832">
        <w:rPr>
          <w:rFonts w:ascii="Arial" w:hAnsi="Arial" w:cs="Arial"/>
          <w:sz w:val="24"/>
          <w:szCs w:val="24"/>
          <w:vertAlign w:val="superscript"/>
        </w:rPr>
        <w:t>(4)</w:t>
      </w:r>
    </w:p>
    <w:p w14:paraId="4538FB5B" w14:textId="496B999E" w:rsidR="00125AE8" w:rsidRPr="000F2832" w:rsidRDefault="00125AE8" w:rsidP="000F2832">
      <w:pPr>
        <w:autoSpaceDE w:val="0"/>
        <w:autoSpaceDN w:val="0"/>
        <w:adjustRightInd w:val="0"/>
        <w:spacing w:line="360" w:lineRule="auto"/>
        <w:jc w:val="both"/>
        <w:rPr>
          <w:rFonts w:ascii="Arial" w:hAnsi="Arial" w:cs="Arial"/>
          <w:sz w:val="24"/>
          <w:szCs w:val="24"/>
        </w:rPr>
      </w:pPr>
      <w:r w:rsidRPr="000F2832">
        <w:rPr>
          <w:rFonts w:ascii="Arial" w:hAnsi="Arial" w:cs="Arial"/>
          <w:sz w:val="24"/>
          <w:szCs w:val="24"/>
        </w:rPr>
        <w:t>También se ha correlacionado las intensidades de tinción de Galectin-1 y la diferenciación de ACDP, la tinción en tejidos pobremente diferenciados fue marcadamente más fuerte que en tejidos bien o moderadamente diferenciados.</w:t>
      </w:r>
      <w:r w:rsidR="00A85E68" w:rsidRPr="000F2832">
        <w:rPr>
          <w:rFonts w:ascii="Arial" w:hAnsi="Arial" w:cs="Arial"/>
          <w:sz w:val="24"/>
          <w:szCs w:val="24"/>
        </w:rPr>
        <w:t xml:space="preserve"> </w:t>
      </w:r>
      <w:r w:rsidR="00A85E68" w:rsidRPr="000F2832">
        <w:rPr>
          <w:rFonts w:ascii="Arial" w:hAnsi="Arial" w:cs="Arial"/>
          <w:sz w:val="24"/>
          <w:szCs w:val="24"/>
          <w:vertAlign w:val="superscript"/>
        </w:rPr>
        <w:t>(13)</w:t>
      </w:r>
      <w:r w:rsidR="00A85E68" w:rsidRPr="000F2832">
        <w:rPr>
          <w:rFonts w:ascii="Arial" w:hAnsi="Arial" w:cs="Arial"/>
          <w:sz w:val="24"/>
          <w:szCs w:val="24"/>
        </w:rPr>
        <w:t xml:space="preserve">  </w:t>
      </w:r>
    </w:p>
    <w:p w14:paraId="0DA6C948" w14:textId="687A4569" w:rsidR="00125AE8" w:rsidRPr="000F2832" w:rsidRDefault="00AF4919" w:rsidP="000F2832">
      <w:pPr>
        <w:autoSpaceDE w:val="0"/>
        <w:autoSpaceDN w:val="0"/>
        <w:adjustRightInd w:val="0"/>
        <w:spacing w:line="360" w:lineRule="auto"/>
        <w:jc w:val="both"/>
        <w:rPr>
          <w:rFonts w:ascii="Arial" w:hAnsi="Arial" w:cs="Arial"/>
          <w:sz w:val="24"/>
          <w:szCs w:val="24"/>
          <w:vertAlign w:val="superscript"/>
        </w:rPr>
      </w:pPr>
      <w:r w:rsidRPr="000F2832">
        <w:rPr>
          <w:rFonts w:ascii="Arial" w:eastAsia="Times New Roman" w:hAnsi="Arial" w:cs="Arial"/>
          <w:sz w:val="24"/>
          <w:szCs w:val="24"/>
          <w:lang w:eastAsia="es-MX"/>
        </w:rPr>
        <w:t>Además, se le realizaron determinaciones Gal-1 a pacientes agrupados siguiendo la clasificación TNM, n</w:t>
      </w:r>
      <w:r w:rsidR="003F712C" w:rsidRPr="000F2832">
        <w:rPr>
          <w:rFonts w:ascii="Arial" w:eastAsia="Times New Roman" w:hAnsi="Arial" w:cs="Arial"/>
          <w:sz w:val="24"/>
          <w:szCs w:val="24"/>
          <w:lang w:eastAsia="es-MX"/>
        </w:rPr>
        <w:t>o se encontraron correlaciones significativas entre la Gal-1 circulante y el estadio tumoral. De manera similar, no se observaron diferencias entre subpoblaciones en los niveles de Gal-1 cuando los pacientes se estratificaron por grado tumoral o presencia de metástasis.</w:t>
      </w:r>
      <w:r w:rsidRPr="000F2832">
        <w:rPr>
          <w:rFonts w:ascii="Arial" w:eastAsia="Times New Roman" w:hAnsi="Arial" w:cs="Arial"/>
          <w:sz w:val="24"/>
          <w:szCs w:val="24"/>
          <w:lang w:eastAsia="es-MX"/>
        </w:rPr>
        <w:t xml:space="preserve"> Sin embargo, al comparar la supervivencia de los pacientes con los niveles de </w:t>
      </w:r>
      <w:r w:rsidR="003F712C" w:rsidRPr="000F2832">
        <w:rPr>
          <w:rFonts w:ascii="Arial" w:eastAsia="Times New Roman" w:hAnsi="Arial" w:cs="Arial"/>
          <w:sz w:val="24"/>
          <w:szCs w:val="24"/>
          <w:lang w:eastAsia="es-MX"/>
        </w:rPr>
        <w:t xml:space="preserve">Gal-1, se observó una tendencia </w:t>
      </w:r>
      <w:r w:rsidR="00275665" w:rsidRPr="000F2832">
        <w:rPr>
          <w:rFonts w:ascii="Arial" w:eastAsia="Times New Roman" w:hAnsi="Arial" w:cs="Arial"/>
          <w:sz w:val="24"/>
          <w:szCs w:val="24"/>
          <w:lang w:eastAsia="es-MX"/>
        </w:rPr>
        <w:t>al</w:t>
      </w:r>
      <w:r w:rsidR="003F712C" w:rsidRPr="000F2832">
        <w:rPr>
          <w:rFonts w:ascii="Arial" w:eastAsia="Times New Roman" w:hAnsi="Arial" w:cs="Arial"/>
          <w:sz w:val="24"/>
          <w:szCs w:val="24"/>
          <w:lang w:eastAsia="es-MX"/>
        </w:rPr>
        <w:t xml:space="preserve"> aumento de los niveles de Gal-1 en los supervivientes a corto plazo en comparación con los supervivientes a largo plazo.</w:t>
      </w:r>
      <w:r w:rsidR="00FA2A8A" w:rsidRPr="000F2832">
        <w:rPr>
          <w:rFonts w:ascii="Arial" w:hAnsi="Arial" w:cs="Arial"/>
          <w:sz w:val="24"/>
          <w:szCs w:val="24"/>
          <w:vertAlign w:val="superscript"/>
        </w:rPr>
        <w:t xml:space="preserve"> (4)</w:t>
      </w:r>
      <w:r w:rsidR="002B58AF" w:rsidRPr="000F2832">
        <w:rPr>
          <w:rFonts w:ascii="Arial" w:eastAsia="Times New Roman" w:hAnsi="Arial" w:cs="Arial"/>
          <w:sz w:val="24"/>
          <w:szCs w:val="24"/>
          <w:lang w:eastAsia="es-MX"/>
        </w:rPr>
        <w:t xml:space="preserve"> </w:t>
      </w:r>
      <w:r w:rsidR="002B58AF" w:rsidRPr="000F2832">
        <w:rPr>
          <w:rFonts w:ascii="Arial" w:hAnsi="Arial" w:cs="Arial"/>
          <w:sz w:val="24"/>
          <w:szCs w:val="24"/>
        </w:rPr>
        <w:t>Mientras en otras investigaciones, los casos con una intensidad de tinción de Galectina-1 fuerte o moderada en PDAC mostraron un tiempo medio de supervivencia significativamente más corto en comparación con los casos con tinción más débil.</w:t>
      </w:r>
      <w:r w:rsidR="00A85E68" w:rsidRPr="000F2832">
        <w:rPr>
          <w:rFonts w:ascii="Arial" w:hAnsi="Arial" w:cs="Arial"/>
          <w:sz w:val="24"/>
          <w:szCs w:val="24"/>
          <w:vertAlign w:val="superscript"/>
        </w:rPr>
        <w:t>(13)</w:t>
      </w:r>
      <w:r w:rsidR="00A85E68" w:rsidRPr="000F2832">
        <w:rPr>
          <w:rFonts w:ascii="Arial" w:hAnsi="Arial" w:cs="Arial"/>
          <w:sz w:val="24"/>
          <w:szCs w:val="24"/>
        </w:rPr>
        <w:t xml:space="preserve"> </w:t>
      </w:r>
      <w:r w:rsidR="002B58AF" w:rsidRPr="000F2832">
        <w:rPr>
          <w:rFonts w:ascii="Arial" w:eastAsia="Times New Roman" w:hAnsi="Arial" w:cs="Arial"/>
          <w:sz w:val="24"/>
          <w:szCs w:val="24"/>
          <w:lang w:eastAsia="es-MX"/>
        </w:rPr>
        <w:t>Por tanto, las pruebas de los niveles plasmáticos de Gal-1 pueden tener valor pronóstico para los pacientes con CAP con tumores irresecables</w:t>
      </w:r>
      <w:r w:rsidR="00701F02" w:rsidRPr="000F2832">
        <w:rPr>
          <w:rFonts w:ascii="Arial" w:eastAsia="Times New Roman" w:hAnsi="Arial" w:cs="Arial"/>
          <w:sz w:val="24"/>
          <w:szCs w:val="24"/>
          <w:lang w:eastAsia="es-MX"/>
        </w:rPr>
        <w:t>.</w:t>
      </w:r>
    </w:p>
    <w:p w14:paraId="7B119F53" w14:textId="6C5FA211" w:rsidR="005A2A97" w:rsidRPr="000F2832" w:rsidRDefault="00A51531" w:rsidP="000F2832">
      <w:pPr>
        <w:pStyle w:val="bodytext"/>
        <w:spacing w:after="160" w:afterAutospacing="0" w:line="360" w:lineRule="auto"/>
        <w:jc w:val="both"/>
        <w:rPr>
          <w:rFonts w:ascii="Arial" w:hAnsi="Arial" w:cs="Arial"/>
        </w:rPr>
      </w:pPr>
      <w:r w:rsidRPr="000F2832">
        <w:rPr>
          <w:rFonts w:ascii="Arial" w:hAnsi="Arial" w:cs="Arial"/>
        </w:rPr>
        <w:lastRenderedPageBreak/>
        <w:t>Sin embargo, e</w:t>
      </w:r>
      <w:r w:rsidR="005A2A97" w:rsidRPr="000F2832">
        <w:rPr>
          <w:rFonts w:ascii="Arial" w:hAnsi="Arial" w:cs="Arial"/>
        </w:rPr>
        <w:t xml:space="preserve">n un estudio </w:t>
      </w:r>
      <w:r w:rsidRPr="000F2832">
        <w:rPr>
          <w:rFonts w:ascii="Arial" w:hAnsi="Arial" w:cs="Arial"/>
        </w:rPr>
        <w:t xml:space="preserve">con modelos murinos de CDP, </w:t>
      </w:r>
      <w:r w:rsidR="005A2A97" w:rsidRPr="000F2832">
        <w:rPr>
          <w:rFonts w:ascii="Arial" w:hAnsi="Arial" w:cs="Arial"/>
        </w:rPr>
        <w:t xml:space="preserve">se pudo observar </w:t>
      </w:r>
      <w:r w:rsidRPr="000F2832">
        <w:rPr>
          <w:rFonts w:ascii="Arial" w:hAnsi="Arial" w:cs="Arial"/>
        </w:rPr>
        <w:t>que la</w:t>
      </w:r>
      <w:r w:rsidR="005A2A97" w:rsidRPr="000F2832">
        <w:rPr>
          <w:rFonts w:ascii="Arial" w:hAnsi="Arial" w:cs="Arial"/>
        </w:rPr>
        <w:t xml:space="preserve"> </w:t>
      </w:r>
      <w:r w:rsidR="000E51F3" w:rsidRPr="000F2832">
        <w:rPr>
          <w:rFonts w:ascii="Arial" w:hAnsi="Arial" w:cs="Arial"/>
        </w:rPr>
        <w:t>sobreexpresión</w:t>
      </w:r>
      <w:r w:rsidRPr="000F2832">
        <w:rPr>
          <w:rFonts w:ascii="Arial" w:hAnsi="Arial" w:cs="Arial"/>
        </w:rPr>
        <w:t xml:space="preserve"> de </w:t>
      </w:r>
      <w:r w:rsidR="005A2A97" w:rsidRPr="000F2832">
        <w:rPr>
          <w:rFonts w:ascii="Arial" w:hAnsi="Arial" w:cs="Arial"/>
        </w:rPr>
        <w:t xml:space="preserve">Galectina-1 </w:t>
      </w:r>
      <w:r w:rsidRPr="000F2832">
        <w:rPr>
          <w:rFonts w:ascii="Arial" w:hAnsi="Arial" w:cs="Arial"/>
        </w:rPr>
        <w:t xml:space="preserve">se relacionó en un 40% con </w:t>
      </w:r>
      <w:r w:rsidR="005A2A97" w:rsidRPr="000F2832">
        <w:rPr>
          <w:rFonts w:ascii="Arial" w:hAnsi="Arial" w:cs="Arial"/>
        </w:rPr>
        <w:t xml:space="preserve">metástasis hepática, mientras que no se observaron metástasis en ratones </w:t>
      </w:r>
      <w:r w:rsidRPr="000F2832">
        <w:rPr>
          <w:rFonts w:ascii="Arial" w:hAnsi="Arial" w:cs="Arial"/>
        </w:rPr>
        <w:t xml:space="preserve">de tipo salvaje o con </w:t>
      </w:r>
      <w:r w:rsidR="005A2A97" w:rsidRPr="000F2832">
        <w:rPr>
          <w:rFonts w:ascii="Arial" w:hAnsi="Arial" w:cs="Arial"/>
        </w:rPr>
        <w:t>caída d</w:t>
      </w:r>
      <w:r w:rsidRPr="000F2832">
        <w:rPr>
          <w:rFonts w:ascii="Arial" w:hAnsi="Arial" w:cs="Arial"/>
        </w:rPr>
        <w:t xml:space="preserve">e Gal-1, lo que indica su papel en la </w:t>
      </w:r>
      <w:r w:rsidR="005A2A97" w:rsidRPr="000F2832">
        <w:rPr>
          <w:rFonts w:ascii="Arial" w:hAnsi="Arial" w:cs="Arial"/>
        </w:rPr>
        <w:t>prom</w:t>
      </w:r>
      <w:r w:rsidRPr="000F2832">
        <w:rPr>
          <w:rFonts w:ascii="Arial" w:hAnsi="Arial" w:cs="Arial"/>
        </w:rPr>
        <w:t>oción d</w:t>
      </w:r>
      <w:r w:rsidR="005A2A97" w:rsidRPr="000F2832">
        <w:rPr>
          <w:rFonts w:ascii="Arial" w:hAnsi="Arial" w:cs="Arial"/>
        </w:rPr>
        <w:t xml:space="preserve">el establecimiento, el crecimiento y la metástasis del tumor. </w:t>
      </w:r>
      <w:r w:rsidR="00BA0840" w:rsidRPr="000F2832">
        <w:rPr>
          <w:rFonts w:ascii="Arial" w:eastAsiaTheme="minorHAnsi" w:hAnsi="Arial" w:cs="Arial"/>
          <w:vertAlign w:val="superscript"/>
          <w:lang w:eastAsia="en-US"/>
        </w:rPr>
        <w:t>(1</w:t>
      </w:r>
      <w:r w:rsidR="00BA0840" w:rsidRPr="000F2832">
        <w:rPr>
          <w:rFonts w:ascii="Arial" w:hAnsi="Arial" w:cs="Arial"/>
          <w:vertAlign w:val="superscript"/>
        </w:rPr>
        <w:t>5</w:t>
      </w:r>
      <w:r w:rsidR="00BA0840" w:rsidRPr="000F2832">
        <w:rPr>
          <w:rFonts w:ascii="Arial" w:eastAsiaTheme="minorHAnsi" w:hAnsi="Arial" w:cs="Arial"/>
          <w:vertAlign w:val="superscript"/>
          <w:lang w:eastAsia="en-US"/>
        </w:rPr>
        <w:t>)</w:t>
      </w:r>
    </w:p>
    <w:p w14:paraId="09772E2F" w14:textId="77777777" w:rsidR="00BE2929" w:rsidRPr="000F2832" w:rsidRDefault="00BE2929" w:rsidP="000F2832">
      <w:pPr>
        <w:autoSpaceDE w:val="0"/>
        <w:autoSpaceDN w:val="0"/>
        <w:adjustRightInd w:val="0"/>
        <w:spacing w:line="360" w:lineRule="auto"/>
        <w:jc w:val="both"/>
        <w:rPr>
          <w:rFonts w:ascii="Arial" w:eastAsia="Calibri" w:hAnsi="Arial" w:cs="Arial"/>
          <w:sz w:val="24"/>
          <w:szCs w:val="24"/>
          <w:lang w:val="es-ES"/>
        </w:rPr>
      </w:pPr>
      <w:r w:rsidRPr="000F2832">
        <w:rPr>
          <w:rFonts w:ascii="Arial" w:eastAsia="Calibri" w:hAnsi="Arial" w:cs="Arial"/>
          <w:b/>
          <w:sz w:val="24"/>
          <w:szCs w:val="24"/>
          <w:lang w:val="es-ES"/>
        </w:rPr>
        <w:t>Conclusiones</w:t>
      </w:r>
      <w:r w:rsidRPr="000F2832">
        <w:rPr>
          <w:rFonts w:ascii="Arial" w:eastAsia="Calibri" w:hAnsi="Arial" w:cs="Arial"/>
          <w:sz w:val="24"/>
          <w:szCs w:val="24"/>
          <w:lang w:val="es-ES"/>
        </w:rPr>
        <w:t>:</w:t>
      </w:r>
    </w:p>
    <w:p w14:paraId="3C337F57" w14:textId="77777777" w:rsidR="00BE2929" w:rsidRPr="000F2832" w:rsidRDefault="00BE2929" w:rsidP="000F2832">
      <w:pPr>
        <w:autoSpaceDE w:val="0"/>
        <w:autoSpaceDN w:val="0"/>
        <w:adjustRightInd w:val="0"/>
        <w:spacing w:line="360" w:lineRule="auto"/>
        <w:jc w:val="both"/>
        <w:rPr>
          <w:rFonts w:ascii="Arial" w:eastAsia="Times New Roman" w:hAnsi="Arial" w:cs="Arial"/>
          <w:sz w:val="24"/>
          <w:szCs w:val="24"/>
          <w:lang w:val="es-ES" w:eastAsia="es-ES"/>
        </w:rPr>
      </w:pPr>
      <w:r w:rsidRPr="000F2832">
        <w:rPr>
          <w:rFonts w:ascii="Arial" w:eastAsia="Times New Roman" w:hAnsi="Arial" w:cs="Arial"/>
          <w:sz w:val="24"/>
          <w:szCs w:val="24"/>
          <w:lang w:val="es-ES" w:eastAsia="es-ES"/>
        </w:rPr>
        <w:t>Atendido a los estudios preclínicos y en humanos desarrollados hasta la actualidad, es racional plantear la plausibilidad de que:</w:t>
      </w:r>
    </w:p>
    <w:p w14:paraId="1EA90446" w14:textId="1719FAC5" w:rsidR="00BE2929" w:rsidRPr="000F2832" w:rsidRDefault="00BE2929" w:rsidP="000F2832">
      <w:pPr>
        <w:pStyle w:val="Prrafodelista"/>
        <w:numPr>
          <w:ilvl w:val="0"/>
          <w:numId w:val="3"/>
        </w:numPr>
        <w:autoSpaceDE w:val="0"/>
        <w:autoSpaceDN w:val="0"/>
        <w:adjustRightInd w:val="0"/>
        <w:spacing w:after="160" w:line="360" w:lineRule="auto"/>
        <w:jc w:val="both"/>
        <w:rPr>
          <w:rFonts w:eastAsia="Times New Roman" w:cs="Arial"/>
          <w:szCs w:val="24"/>
          <w:lang w:eastAsia="es-ES"/>
        </w:rPr>
      </w:pPr>
      <w:r w:rsidRPr="000F2832">
        <w:rPr>
          <w:rFonts w:eastAsia="Times New Roman" w:cs="Arial"/>
          <w:szCs w:val="24"/>
          <w:lang w:eastAsia="es-ES"/>
        </w:rPr>
        <w:t>La galectina 1 pued</w:t>
      </w:r>
      <w:r w:rsidR="00B04754" w:rsidRPr="000F2832">
        <w:rPr>
          <w:rFonts w:eastAsia="Times New Roman" w:cs="Arial"/>
          <w:szCs w:val="24"/>
          <w:lang w:eastAsia="es-ES"/>
        </w:rPr>
        <w:t>e</w:t>
      </w:r>
      <w:r w:rsidRPr="000F2832">
        <w:rPr>
          <w:rFonts w:eastAsia="Times New Roman" w:cs="Arial"/>
          <w:szCs w:val="24"/>
          <w:lang w:eastAsia="es-ES"/>
        </w:rPr>
        <w:t xml:space="preserve"> ser empleada como biomarcador de actividad metabólica, por la multiplicidad de vías bioquímicas en las cuales se relaciona aguas abajo, todas con participación en las células tumorales involucradas en la enfermedad en el páncreas y su progresión. </w:t>
      </w:r>
    </w:p>
    <w:p w14:paraId="5515B8D6" w14:textId="77777777" w:rsidR="00BE2929" w:rsidRPr="000F2832" w:rsidRDefault="00BE2929" w:rsidP="000F2832">
      <w:pPr>
        <w:pStyle w:val="Prrafodelista"/>
        <w:numPr>
          <w:ilvl w:val="0"/>
          <w:numId w:val="3"/>
        </w:numPr>
        <w:autoSpaceDE w:val="0"/>
        <w:autoSpaceDN w:val="0"/>
        <w:adjustRightInd w:val="0"/>
        <w:spacing w:after="160" w:line="360" w:lineRule="auto"/>
        <w:jc w:val="both"/>
        <w:rPr>
          <w:rFonts w:eastAsia="Times New Roman" w:cs="Arial"/>
          <w:szCs w:val="24"/>
          <w:lang w:eastAsia="es-ES"/>
        </w:rPr>
      </w:pPr>
      <w:r w:rsidRPr="000F2832">
        <w:rPr>
          <w:rFonts w:eastAsia="Times New Roman" w:cs="Arial"/>
          <w:szCs w:val="24"/>
          <w:lang w:eastAsia="es-ES"/>
        </w:rPr>
        <w:t xml:space="preserve">El desarrollo de productos de alta especificidad, como vacunas conjugadas y/o anticuerpos monoclonales puede ser decisivo en la respuesta objetivo de la enfermedad, así como puede tener un impacto potencialmente positivo tanto en la sobrevida general como en la calidad de vida. </w:t>
      </w:r>
    </w:p>
    <w:p w14:paraId="3D60C78E" w14:textId="77777777" w:rsidR="00BE2929" w:rsidRPr="000F2832" w:rsidRDefault="00BE2929" w:rsidP="000F2832">
      <w:pPr>
        <w:pStyle w:val="Prrafodelista"/>
        <w:numPr>
          <w:ilvl w:val="0"/>
          <w:numId w:val="3"/>
        </w:numPr>
        <w:autoSpaceDE w:val="0"/>
        <w:autoSpaceDN w:val="0"/>
        <w:adjustRightInd w:val="0"/>
        <w:spacing w:after="160" w:line="360" w:lineRule="auto"/>
        <w:jc w:val="both"/>
        <w:rPr>
          <w:rFonts w:eastAsia="Times New Roman" w:cs="Arial"/>
          <w:szCs w:val="24"/>
          <w:lang w:eastAsia="es-ES"/>
        </w:rPr>
      </w:pPr>
      <w:r w:rsidRPr="000F2832">
        <w:rPr>
          <w:rFonts w:eastAsia="Times New Roman" w:cs="Arial"/>
          <w:szCs w:val="24"/>
          <w:lang w:eastAsia="es-ES"/>
        </w:rPr>
        <w:t xml:space="preserve">La ausencia de estudios más rigurosos, en diferentes momentos del desarrollo de la enfermedad en humanos y con instrumentos y esquemas de evolución similares, que permitirán un análisis sistemático integral, no permiten ser concluyentes.  </w:t>
      </w:r>
    </w:p>
    <w:p w14:paraId="28E91218" w14:textId="07DB1D3A" w:rsidR="00DD36E0" w:rsidRPr="000F2832" w:rsidRDefault="00DD36E0" w:rsidP="000F2832">
      <w:pPr>
        <w:autoSpaceDE w:val="0"/>
        <w:autoSpaceDN w:val="0"/>
        <w:adjustRightInd w:val="0"/>
        <w:spacing w:line="360" w:lineRule="auto"/>
        <w:jc w:val="both"/>
        <w:rPr>
          <w:rFonts w:ascii="Arial" w:eastAsia="Calibri" w:hAnsi="Arial" w:cs="Arial"/>
          <w:sz w:val="24"/>
          <w:szCs w:val="24"/>
        </w:rPr>
      </w:pPr>
      <w:r w:rsidRPr="000F2832">
        <w:rPr>
          <w:rFonts w:ascii="Arial" w:eastAsia="Calibri" w:hAnsi="Arial" w:cs="Arial"/>
          <w:b/>
          <w:sz w:val="24"/>
          <w:szCs w:val="24"/>
        </w:rPr>
        <w:t>Referencias Bibliográficas</w:t>
      </w:r>
      <w:r w:rsidRPr="000F2832">
        <w:rPr>
          <w:rFonts w:ascii="Arial" w:eastAsia="Calibri" w:hAnsi="Arial" w:cs="Arial"/>
          <w:sz w:val="24"/>
          <w:szCs w:val="24"/>
        </w:rPr>
        <w:t>:</w:t>
      </w:r>
    </w:p>
    <w:p w14:paraId="30EA08C4" w14:textId="60EE4ACB" w:rsidR="004D3562" w:rsidRPr="000F2832" w:rsidRDefault="004D3562" w:rsidP="000F2832">
      <w:pPr>
        <w:pStyle w:val="Textonotaalfinal"/>
        <w:numPr>
          <w:ilvl w:val="0"/>
          <w:numId w:val="4"/>
        </w:numPr>
        <w:spacing w:after="240" w:line="360" w:lineRule="auto"/>
        <w:jc w:val="both"/>
        <w:rPr>
          <w:rFonts w:ascii="Arial" w:hAnsi="Arial" w:cs="Arial"/>
          <w:sz w:val="24"/>
          <w:szCs w:val="24"/>
        </w:rPr>
      </w:pPr>
      <w:r w:rsidRPr="000F2832">
        <w:rPr>
          <w:rFonts w:ascii="Arial" w:hAnsi="Arial" w:cs="Arial"/>
          <w:sz w:val="24"/>
          <w:szCs w:val="24"/>
          <w:lang w:val="en-US"/>
        </w:rPr>
        <w:t xml:space="preserve">World Health Organization. The Global Cancer Observatory. </w:t>
      </w:r>
      <w:r w:rsidRPr="000F2832">
        <w:rPr>
          <w:rFonts w:ascii="Arial" w:hAnsi="Arial" w:cs="Arial"/>
          <w:sz w:val="24"/>
          <w:szCs w:val="24"/>
        </w:rPr>
        <w:t xml:space="preserve">[en línea] </w:t>
      </w:r>
      <w:r w:rsidRPr="000F2832">
        <w:rPr>
          <w:rFonts w:ascii="Arial" w:eastAsia="MyriadPro-BoldCond" w:hAnsi="Arial" w:cs="Arial"/>
          <w:bCs/>
          <w:sz w:val="24"/>
          <w:szCs w:val="24"/>
        </w:rPr>
        <w:t xml:space="preserve">[Actualizado: Diciembre 2020; citado: 9 may 2021]. </w:t>
      </w:r>
      <w:r w:rsidRPr="000F2832">
        <w:rPr>
          <w:rFonts w:ascii="Arial" w:hAnsi="Arial" w:cs="Arial"/>
          <w:sz w:val="24"/>
          <w:szCs w:val="24"/>
        </w:rPr>
        <w:t xml:space="preserve">Disponible en: </w:t>
      </w:r>
      <w:hyperlink r:id="rId11" w:tgtFrame="_blank" w:history="1">
        <w:r w:rsidRPr="000F2832">
          <w:rPr>
            <w:rStyle w:val="Hipervnculo"/>
            <w:rFonts w:ascii="Arial" w:hAnsi="Arial" w:cs="Arial"/>
            <w:sz w:val="24"/>
            <w:szCs w:val="24"/>
          </w:rPr>
          <w:t>http://gco.iarc.fr/</w:t>
        </w:r>
      </w:hyperlink>
    </w:p>
    <w:p w14:paraId="1D5F149B" w14:textId="30B83D2A" w:rsidR="004D3562" w:rsidRPr="000F2832" w:rsidRDefault="004D3562" w:rsidP="000F2832">
      <w:pPr>
        <w:pStyle w:val="Textonotaalfinal"/>
        <w:numPr>
          <w:ilvl w:val="0"/>
          <w:numId w:val="4"/>
        </w:numPr>
        <w:spacing w:after="240" w:line="360" w:lineRule="auto"/>
        <w:jc w:val="both"/>
        <w:rPr>
          <w:rFonts w:ascii="Arial" w:hAnsi="Arial" w:cs="Arial"/>
          <w:sz w:val="24"/>
          <w:szCs w:val="24"/>
        </w:rPr>
      </w:pPr>
      <w:r w:rsidRPr="000F2832">
        <w:rPr>
          <w:rFonts w:ascii="Arial" w:hAnsi="Arial" w:cs="Arial"/>
          <w:sz w:val="24"/>
          <w:szCs w:val="24"/>
        </w:rPr>
        <w:t xml:space="preserve">Smyth E, Cunningham D. </w:t>
      </w:r>
      <w:r w:rsidRPr="000F2832">
        <w:rPr>
          <w:rFonts w:ascii="Arial" w:eastAsia="MyriadPro-BoldCond" w:hAnsi="Arial" w:cs="Arial"/>
          <w:bCs/>
          <w:sz w:val="24"/>
          <w:szCs w:val="24"/>
        </w:rPr>
        <w:t>Cáncer pancreático</w:t>
      </w:r>
      <w:r w:rsidRPr="000F2832">
        <w:rPr>
          <w:rFonts w:ascii="Arial" w:hAnsi="Arial" w:cs="Arial"/>
          <w:sz w:val="24"/>
          <w:szCs w:val="24"/>
        </w:rPr>
        <w:t xml:space="preserve">. En: </w:t>
      </w:r>
      <w:r w:rsidRPr="000F2832">
        <w:rPr>
          <w:rFonts w:ascii="Arial" w:eastAsia="MyriadPro-Bold" w:hAnsi="Arial" w:cs="Arial"/>
          <w:bCs/>
          <w:sz w:val="24"/>
          <w:szCs w:val="24"/>
        </w:rPr>
        <w:t>Kasper DL, Hauser SL, Jameson JL, Fauci AS, Longo DL, Loscalzo J.</w:t>
      </w:r>
      <w:r w:rsidRPr="000F2832">
        <w:rPr>
          <w:rFonts w:ascii="Arial" w:eastAsia="MyriadPro-BoldCond" w:hAnsi="Arial" w:cs="Arial"/>
          <w:bCs/>
          <w:sz w:val="24"/>
          <w:szCs w:val="24"/>
        </w:rPr>
        <w:t xml:space="preserve"> Harrison: principios de medicina interna. 19ª ed; 2015: vol. 2 p.554-7</w:t>
      </w:r>
    </w:p>
    <w:p w14:paraId="63A64A22" w14:textId="072F6BEE" w:rsidR="004D3562" w:rsidRPr="000F2832" w:rsidRDefault="004D3562" w:rsidP="000F2832">
      <w:pPr>
        <w:pStyle w:val="Textonotaalfinal"/>
        <w:numPr>
          <w:ilvl w:val="0"/>
          <w:numId w:val="4"/>
        </w:numPr>
        <w:spacing w:before="240" w:after="240" w:line="360" w:lineRule="auto"/>
        <w:jc w:val="both"/>
        <w:rPr>
          <w:rFonts w:ascii="Arial" w:hAnsi="Arial" w:cs="Arial"/>
          <w:sz w:val="24"/>
          <w:szCs w:val="24"/>
        </w:rPr>
      </w:pPr>
      <w:r w:rsidRPr="000F2832">
        <w:rPr>
          <w:rFonts w:ascii="Arial" w:hAnsi="Arial" w:cs="Arial"/>
          <w:sz w:val="24"/>
          <w:szCs w:val="24"/>
        </w:rPr>
        <w:t>Ministerio de Salud Pública. Dirección de registros médicos y estadísticas de salud. Anuario Estadístico de Salud 2019. La Habana, 2020.</w:t>
      </w:r>
    </w:p>
    <w:p w14:paraId="7D76F3A8" w14:textId="414C446E" w:rsidR="004D3562" w:rsidRPr="000F2832" w:rsidRDefault="004D3562" w:rsidP="000F2832">
      <w:pPr>
        <w:pStyle w:val="Ttulo1"/>
        <w:numPr>
          <w:ilvl w:val="0"/>
          <w:numId w:val="4"/>
        </w:numPr>
        <w:spacing w:after="240" w:afterAutospacing="0" w:line="360" w:lineRule="auto"/>
        <w:jc w:val="both"/>
        <w:rPr>
          <w:rFonts w:ascii="Arial" w:hAnsi="Arial" w:cs="Arial"/>
          <w:b w:val="0"/>
          <w:sz w:val="24"/>
          <w:szCs w:val="24"/>
        </w:rPr>
      </w:pPr>
      <w:r w:rsidRPr="000F2832">
        <w:rPr>
          <w:rFonts w:ascii="Arial" w:hAnsi="Arial" w:cs="Arial"/>
          <w:b w:val="0"/>
          <w:sz w:val="24"/>
          <w:szCs w:val="24"/>
        </w:rPr>
        <w:t>Martinez-Bosch N, Barranco LE, Orozco CA,</w:t>
      </w:r>
      <w:r w:rsidRPr="000F2832">
        <w:rPr>
          <w:rFonts w:ascii="Arial" w:hAnsi="Arial" w:cs="Arial"/>
          <w:b w:val="0"/>
          <w:sz w:val="24"/>
          <w:szCs w:val="24"/>
          <w:vertAlign w:val="superscript"/>
        </w:rPr>
        <w:t xml:space="preserve"> </w:t>
      </w:r>
      <w:r w:rsidRPr="000F2832">
        <w:rPr>
          <w:rFonts w:ascii="Arial" w:hAnsi="Arial" w:cs="Arial"/>
          <w:b w:val="0"/>
          <w:sz w:val="24"/>
          <w:szCs w:val="24"/>
        </w:rPr>
        <w:t>Moreno M,</w:t>
      </w:r>
      <w:r w:rsidRPr="000F2832">
        <w:rPr>
          <w:rFonts w:ascii="Arial" w:hAnsi="Arial" w:cs="Arial"/>
          <w:b w:val="0"/>
          <w:sz w:val="24"/>
          <w:szCs w:val="24"/>
          <w:vertAlign w:val="superscript"/>
        </w:rPr>
        <w:t xml:space="preserve"> </w:t>
      </w:r>
      <w:r w:rsidRPr="000F2832">
        <w:rPr>
          <w:rFonts w:ascii="Arial" w:hAnsi="Arial" w:cs="Arial"/>
          <w:b w:val="0"/>
          <w:sz w:val="24"/>
          <w:szCs w:val="24"/>
        </w:rPr>
        <w:t>Visa L,</w:t>
      </w:r>
      <w:r w:rsidRPr="000F2832">
        <w:rPr>
          <w:rFonts w:ascii="Arial" w:hAnsi="Arial" w:cs="Arial"/>
          <w:b w:val="0"/>
          <w:sz w:val="24"/>
          <w:szCs w:val="24"/>
          <w:vertAlign w:val="superscript"/>
        </w:rPr>
        <w:t xml:space="preserve"> </w:t>
      </w:r>
      <w:r w:rsidRPr="000F2832">
        <w:rPr>
          <w:rFonts w:ascii="Arial" w:hAnsi="Arial" w:cs="Arial"/>
          <w:b w:val="0"/>
          <w:sz w:val="24"/>
          <w:szCs w:val="24"/>
        </w:rPr>
        <w:t xml:space="preserve">Iglesias M, et al. </w:t>
      </w:r>
      <w:r w:rsidRPr="000F2832">
        <w:rPr>
          <w:rFonts w:ascii="Arial" w:hAnsi="Arial" w:cs="Arial"/>
          <w:b w:val="0"/>
          <w:sz w:val="24"/>
          <w:szCs w:val="24"/>
          <w:lang w:val="en-US"/>
        </w:rPr>
        <w:t xml:space="preserve">Increased plasma levels of galectin-1 in pancreatic cancer: potential use as biomarker. </w:t>
      </w:r>
      <w:r w:rsidRPr="000F2832">
        <w:rPr>
          <w:rFonts w:ascii="Arial" w:hAnsi="Arial" w:cs="Arial"/>
          <w:b w:val="0"/>
          <w:sz w:val="24"/>
          <w:szCs w:val="24"/>
        </w:rPr>
        <w:lastRenderedPageBreak/>
        <w:t xml:space="preserve">Oncotarget [en línea] 2018 [citado: 9 may 2021]; 9(68). Disponible en: </w:t>
      </w:r>
      <w:hyperlink r:id="rId12" w:history="1">
        <w:r w:rsidRPr="000F2832">
          <w:rPr>
            <w:rStyle w:val="Hipervnculo"/>
            <w:rFonts w:ascii="Arial" w:hAnsi="Arial" w:cs="Arial"/>
            <w:b w:val="0"/>
            <w:sz w:val="24"/>
            <w:szCs w:val="24"/>
          </w:rPr>
          <w:t>https://www.ncbi.nlm.nih.gov/pmc/articles/PMC6152472/</w:t>
        </w:r>
      </w:hyperlink>
    </w:p>
    <w:p w14:paraId="576E7728" w14:textId="25EA07EE" w:rsidR="004D3562" w:rsidRPr="000F2832" w:rsidRDefault="004D3562" w:rsidP="000F2832">
      <w:pPr>
        <w:pStyle w:val="Textonotaalfinal"/>
        <w:numPr>
          <w:ilvl w:val="0"/>
          <w:numId w:val="4"/>
        </w:numPr>
        <w:spacing w:after="240" w:line="360" w:lineRule="auto"/>
        <w:jc w:val="both"/>
        <w:rPr>
          <w:rFonts w:ascii="Arial" w:hAnsi="Arial" w:cs="Arial"/>
          <w:color w:val="0000FF"/>
          <w:sz w:val="24"/>
          <w:szCs w:val="24"/>
          <w:u w:val="single"/>
        </w:rPr>
      </w:pPr>
      <w:r w:rsidRPr="000F2832">
        <w:rPr>
          <w:rStyle w:val="author-name"/>
          <w:rFonts w:ascii="Arial" w:hAnsi="Arial" w:cs="Arial"/>
          <w:sz w:val="24"/>
          <w:szCs w:val="24"/>
        </w:rPr>
        <w:t>Madrigal Ureña A</w:t>
      </w:r>
      <w:r w:rsidRPr="000F2832">
        <w:rPr>
          <w:rFonts w:ascii="Arial" w:hAnsi="Arial" w:cs="Arial"/>
          <w:sz w:val="24"/>
          <w:szCs w:val="24"/>
        </w:rPr>
        <w:t xml:space="preserve">, </w:t>
      </w:r>
      <w:r w:rsidRPr="000F2832">
        <w:rPr>
          <w:rStyle w:val="author-name"/>
          <w:rFonts w:ascii="Arial" w:hAnsi="Arial" w:cs="Arial"/>
          <w:sz w:val="24"/>
          <w:szCs w:val="24"/>
        </w:rPr>
        <w:t>García Chaves</w:t>
      </w:r>
      <w:r w:rsidRPr="000F2832">
        <w:rPr>
          <w:rFonts w:ascii="Arial" w:hAnsi="Arial" w:cs="Arial"/>
          <w:sz w:val="24"/>
          <w:szCs w:val="24"/>
          <w:vertAlign w:val="superscript"/>
        </w:rPr>
        <w:t xml:space="preserve"> </w:t>
      </w:r>
      <w:r w:rsidRPr="000F2832">
        <w:rPr>
          <w:rFonts w:ascii="Arial" w:hAnsi="Arial" w:cs="Arial"/>
          <w:sz w:val="24"/>
          <w:szCs w:val="24"/>
        </w:rPr>
        <w:t xml:space="preserve">D. Cáncer de páncreas: alteraciones genéticas, cambios morfológicos y sus implicaciones terapéuticas. Med. leg. Costa Rica [en línea] </w:t>
      </w:r>
      <w:r w:rsidRPr="000F2832">
        <w:rPr>
          <w:rFonts w:ascii="Arial" w:eastAsia="MyriadPro-BoldCond" w:hAnsi="Arial" w:cs="Arial"/>
          <w:bCs/>
          <w:sz w:val="24"/>
          <w:szCs w:val="24"/>
        </w:rPr>
        <w:t xml:space="preserve">2018 [citado: 9 may 2021]; </w:t>
      </w:r>
      <w:r w:rsidRPr="000F2832">
        <w:rPr>
          <w:rFonts w:ascii="Arial" w:hAnsi="Arial" w:cs="Arial"/>
          <w:sz w:val="24"/>
          <w:szCs w:val="24"/>
        </w:rPr>
        <w:t xml:space="preserve">35(1). Disponible en: </w:t>
      </w:r>
      <w:hyperlink r:id="rId13" w:history="1">
        <w:r w:rsidRPr="000F2832">
          <w:rPr>
            <w:rStyle w:val="Hipervnculo"/>
            <w:rFonts w:ascii="Arial" w:hAnsi="Arial" w:cs="Arial"/>
            <w:sz w:val="24"/>
            <w:szCs w:val="24"/>
          </w:rPr>
          <w:t>https://www.scielo.sa.cr/scielo.php?script=sci_abstract&amp;pid=S1409-00152018000100003&amp;lng=en&amp;nrm=iso&amp;tlng=es</w:t>
        </w:r>
      </w:hyperlink>
    </w:p>
    <w:p w14:paraId="43DE0E93" w14:textId="1E3EF261" w:rsidR="004D3562" w:rsidRPr="000F2832" w:rsidRDefault="004D3562" w:rsidP="000F2832">
      <w:pPr>
        <w:pStyle w:val="Textonotaalfinal"/>
        <w:numPr>
          <w:ilvl w:val="0"/>
          <w:numId w:val="4"/>
        </w:numPr>
        <w:spacing w:after="240" w:line="360" w:lineRule="auto"/>
        <w:jc w:val="both"/>
        <w:rPr>
          <w:rFonts w:ascii="Arial" w:hAnsi="Arial" w:cs="Arial"/>
          <w:sz w:val="24"/>
          <w:szCs w:val="24"/>
        </w:rPr>
      </w:pPr>
      <w:r w:rsidRPr="000F2832">
        <w:rPr>
          <w:rFonts w:ascii="Arial" w:hAnsi="Arial" w:cs="Arial"/>
          <w:sz w:val="24"/>
          <w:szCs w:val="24"/>
          <w:lang w:val="en-US"/>
        </w:rPr>
        <w:t xml:space="preserve">Sundblad V, Morosi LG, Geffner JR, Rabinovich GA. </w:t>
      </w:r>
      <w:r w:rsidRPr="000F2832">
        <w:rPr>
          <w:rFonts w:ascii="Arial" w:hAnsi="Arial" w:cs="Arial"/>
          <w:bCs/>
          <w:sz w:val="24"/>
          <w:szCs w:val="24"/>
          <w:lang w:val="en-US"/>
        </w:rPr>
        <w:t xml:space="preserve">Galectin-1: A Jack-of-All-Trades in the </w:t>
      </w:r>
      <w:r w:rsidRPr="000F2832">
        <w:rPr>
          <w:rFonts w:ascii="Arial" w:hAnsi="Arial" w:cs="Arial"/>
          <w:sz w:val="24"/>
          <w:szCs w:val="24"/>
          <w:lang w:val="en-US"/>
        </w:rPr>
        <w:t xml:space="preserve">in the Resolution of Acute and Chronic Inflammation. </w:t>
      </w:r>
      <w:r w:rsidRPr="000F2832">
        <w:rPr>
          <w:rFonts w:ascii="Arial" w:hAnsi="Arial" w:cs="Arial"/>
          <w:i/>
          <w:iCs/>
          <w:sz w:val="24"/>
          <w:szCs w:val="24"/>
        </w:rPr>
        <w:t xml:space="preserve">J Immunol </w:t>
      </w:r>
      <w:r w:rsidRPr="000F2832">
        <w:rPr>
          <w:rFonts w:ascii="Arial" w:hAnsi="Arial" w:cs="Arial"/>
          <w:sz w:val="24"/>
          <w:szCs w:val="24"/>
        </w:rPr>
        <w:t xml:space="preserve">[en línea] 2017 </w:t>
      </w:r>
      <w:r w:rsidRPr="000F2832">
        <w:rPr>
          <w:rFonts w:ascii="Arial" w:eastAsia="MyriadPro-BoldCond" w:hAnsi="Arial" w:cs="Arial"/>
          <w:bCs/>
          <w:sz w:val="24"/>
          <w:szCs w:val="24"/>
        </w:rPr>
        <w:t>[citado: 9 may 2021]; 19</w:t>
      </w:r>
      <w:r w:rsidRPr="000F2832">
        <w:rPr>
          <w:rFonts w:ascii="Arial" w:hAnsi="Arial" w:cs="Arial"/>
          <w:sz w:val="24"/>
          <w:szCs w:val="24"/>
        </w:rPr>
        <w:t xml:space="preserve">9. Disponible en: </w:t>
      </w:r>
      <w:hyperlink r:id="rId14" w:history="1">
        <w:r w:rsidRPr="000F2832">
          <w:rPr>
            <w:rStyle w:val="Hipervnculo"/>
            <w:rFonts w:ascii="Arial" w:hAnsi="Arial" w:cs="Arial"/>
            <w:sz w:val="24"/>
            <w:szCs w:val="24"/>
          </w:rPr>
          <w:t>https://pubmed.ncbi.nlm.nih.gov/29158348/</w:t>
        </w:r>
      </w:hyperlink>
    </w:p>
    <w:p w14:paraId="38E1FD76" w14:textId="6FE54090" w:rsidR="004D3562" w:rsidRPr="000F2832" w:rsidRDefault="004D3562" w:rsidP="000F2832">
      <w:pPr>
        <w:pStyle w:val="Textonotaalfinal"/>
        <w:numPr>
          <w:ilvl w:val="0"/>
          <w:numId w:val="4"/>
        </w:numPr>
        <w:spacing w:after="240" w:line="360" w:lineRule="auto"/>
        <w:jc w:val="both"/>
        <w:rPr>
          <w:rFonts w:ascii="Arial" w:hAnsi="Arial" w:cs="Arial"/>
          <w:sz w:val="24"/>
          <w:szCs w:val="24"/>
        </w:rPr>
      </w:pPr>
      <w:r w:rsidRPr="000F2832">
        <w:rPr>
          <w:rFonts w:ascii="Arial" w:hAnsi="Arial" w:cs="Arial"/>
          <w:sz w:val="24"/>
          <w:szCs w:val="24"/>
        </w:rPr>
        <w:t xml:space="preserve">Martínez-Bosch N, Fernández-Barrena MG, Moreno M, Ortiz-Zapater E, Munné-Collado J, Iglesias M, et al. </w:t>
      </w:r>
      <w:r w:rsidRPr="000F2832">
        <w:rPr>
          <w:rFonts w:ascii="Arial" w:hAnsi="Arial" w:cs="Arial"/>
          <w:bCs/>
          <w:sz w:val="24"/>
          <w:szCs w:val="24"/>
          <w:lang w:val="en-US"/>
        </w:rPr>
        <w:t xml:space="preserve">Galectin-1 drives pancreatic carcinogenesis through stroma remodeling and Hedgehog signaling activation. </w:t>
      </w:r>
      <w:r w:rsidRPr="000F2832">
        <w:rPr>
          <w:rFonts w:ascii="Arial" w:hAnsi="Arial" w:cs="Arial"/>
          <w:bCs/>
          <w:sz w:val="24"/>
          <w:szCs w:val="24"/>
        </w:rPr>
        <w:t xml:space="preserve">Cancer Res </w:t>
      </w:r>
      <w:r w:rsidRPr="000F2832">
        <w:rPr>
          <w:rFonts w:ascii="Arial" w:hAnsi="Arial" w:cs="Arial"/>
          <w:sz w:val="24"/>
          <w:szCs w:val="24"/>
        </w:rPr>
        <w:t xml:space="preserve">[en línea] </w:t>
      </w:r>
      <w:r w:rsidRPr="000F2832">
        <w:rPr>
          <w:rFonts w:ascii="Arial" w:eastAsia="MyriadPro-BoldCond" w:hAnsi="Arial" w:cs="Arial"/>
          <w:bCs/>
          <w:sz w:val="24"/>
          <w:szCs w:val="24"/>
        </w:rPr>
        <w:t xml:space="preserve">2014 [citado: 9 may 2021]; </w:t>
      </w:r>
      <w:r w:rsidRPr="000F2832">
        <w:rPr>
          <w:rFonts w:ascii="Arial" w:hAnsi="Arial" w:cs="Arial"/>
          <w:sz w:val="24"/>
          <w:szCs w:val="24"/>
        </w:rPr>
        <w:t xml:space="preserve">74(13). Disponible en: </w:t>
      </w:r>
      <w:hyperlink r:id="rId15" w:history="1">
        <w:r w:rsidRPr="000F2832">
          <w:rPr>
            <w:rStyle w:val="Hipervnculo"/>
            <w:rFonts w:ascii="Arial" w:hAnsi="Arial" w:cs="Arial"/>
            <w:sz w:val="24"/>
            <w:szCs w:val="24"/>
          </w:rPr>
          <w:t>https://pubmed.ncbi.nlm.nih.gov/24812270/</w:t>
        </w:r>
      </w:hyperlink>
    </w:p>
    <w:p w14:paraId="50C56C76" w14:textId="48EABF89" w:rsidR="004D3562" w:rsidRPr="000F2832" w:rsidRDefault="004D3562" w:rsidP="000F2832">
      <w:pPr>
        <w:pStyle w:val="Prrafodelista"/>
        <w:numPr>
          <w:ilvl w:val="0"/>
          <w:numId w:val="4"/>
        </w:numPr>
        <w:autoSpaceDE w:val="0"/>
        <w:autoSpaceDN w:val="0"/>
        <w:adjustRightInd w:val="0"/>
        <w:spacing w:after="240" w:line="360" w:lineRule="auto"/>
        <w:jc w:val="both"/>
        <w:rPr>
          <w:rFonts w:cs="Arial"/>
          <w:szCs w:val="24"/>
        </w:rPr>
      </w:pPr>
      <w:r w:rsidRPr="000F2832">
        <w:rPr>
          <w:rFonts w:cs="Arial"/>
          <w:color w:val="000000"/>
          <w:szCs w:val="24"/>
          <w:lang w:val="en-US"/>
        </w:rPr>
        <w:t xml:space="preserve">Echeverria I, Amzel M. </w:t>
      </w:r>
      <w:r w:rsidRPr="000F2832">
        <w:rPr>
          <w:rFonts w:cs="Arial"/>
          <w:szCs w:val="24"/>
          <w:lang w:val="en-US"/>
        </w:rPr>
        <w:t xml:space="preserve">Disaccharide Binding to Galectin-1: Free Energy Calculations and Molecular Recognition Mechanism. </w:t>
      </w:r>
      <w:r w:rsidRPr="000F2832">
        <w:rPr>
          <w:rFonts w:cs="Arial"/>
          <w:color w:val="000066"/>
          <w:szCs w:val="24"/>
        </w:rPr>
        <w:t>Biophysical J</w:t>
      </w:r>
      <w:r w:rsidRPr="000F2832">
        <w:rPr>
          <w:rFonts w:cs="Arial"/>
          <w:szCs w:val="24"/>
        </w:rPr>
        <w:t xml:space="preserve"> [en línea] 2011 </w:t>
      </w:r>
      <w:r w:rsidRPr="000F2832">
        <w:rPr>
          <w:rFonts w:eastAsia="MyriadPro-BoldCond" w:cs="Arial"/>
          <w:bCs/>
          <w:szCs w:val="24"/>
        </w:rPr>
        <w:t>[citado: 9 may 2021]; 100</w:t>
      </w:r>
      <w:r w:rsidRPr="000F2832">
        <w:rPr>
          <w:rFonts w:cs="Arial"/>
          <w:szCs w:val="24"/>
        </w:rPr>
        <w:t xml:space="preserve">. Disponible en: </w:t>
      </w:r>
      <w:hyperlink r:id="rId16" w:history="1">
        <w:r w:rsidRPr="000F2832">
          <w:rPr>
            <w:rStyle w:val="Hipervnculo"/>
            <w:rFonts w:cs="Arial"/>
            <w:szCs w:val="24"/>
          </w:rPr>
          <w:t>https://www.cell.com/biophysj/fulltext/S0006-3495(11)00380-8</w:t>
        </w:r>
      </w:hyperlink>
    </w:p>
    <w:p w14:paraId="40DEC77B" w14:textId="7BE3006C" w:rsidR="004D3562" w:rsidRPr="000F2832" w:rsidRDefault="004D3562" w:rsidP="000F2832">
      <w:pPr>
        <w:pStyle w:val="Ttulo1"/>
        <w:numPr>
          <w:ilvl w:val="0"/>
          <w:numId w:val="4"/>
        </w:numPr>
        <w:spacing w:after="240" w:afterAutospacing="0" w:line="360" w:lineRule="auto"/>
        <w:jc w:val="both"/>
        <w:rPr>
          <w:rFonts w:ascii="Arial" w:hAnsi="Arial" w:cs="Arial"/>
          <w:sz w:val="24"/>
          <w:szCs w:val="24"/>
        </w:rPr>
      </w:pPr>
      <w:r w:rsidRPr="000F2832">
        <w:rPr>
          <w:rFonts w:ascii="Arial" w:hAnsi="Arial" w:cs="Arial"/>
          <w:b w:val="0"/>
          <w:sz w:val="24"/>
          <w:szCs w:val="24"/>
        </w:rPr>
        <w:t xml:space="preserve">NCB. </w:t>
      </w:r>
      <w:r w:rsidRPr="000F2832">
        <w:rPr>
          <w:rStyle w:val="gn"/>
          <w:rFonts w:ascii="Arial" w:hAnsi="Arial" w:cs="Arial"/>
          <w:b w:val="0"/>
          <w:sz w:val="24"/>
          <w:szCs w:val="24"/>
        </w:rPr>
        <w:t>LGALS1</w:t>
      </w:r>
      <w:r w:rsidRPr="000F2832">
        <w:rPr>
          <w:rFonts w:ascii="Arial" w:hAnsi="Arial" w:cs="Arial"/>
          <w:b w:val="0"/>
          <w:sz w:val="24"/>
          <w:szCs w:val="24"/>
        </w:rPr>
        <w:t xml:space="preserve"> galectin 1 [en línea] 18 </w:t>
      </w:r>
      <w:r w:rsidRPr="000F2832">
        <w:rPr>
          <w:rFonts w:ascii="Arial" w:eastAsia="MyriadPro-BoldCond" w:hAnsi="Arial" w:cs="Arial"/>
          <w:b w:val="0"/>
          <w:sz w:val="24"/>
          <w:szCs w:val="24"/>
        </w:rPr>
        <w:t xml:space="preserve">may 2021 [citado: 20 may 2021]. Disponible en: </w:t>
      </w:r>
      <w:hyperlink r:id="rId17" w:history="1">
        <w:r w:rsidRPr="000F2832">
          <w:rPr>
            <w:rStyle w:val="Hipervnculo"/>
            <w:rFonts w:ascii="Arial" w:hAnsi="Arial" w:cs="Arial"/>
            <w:b w:val="0"/>
            <w:sz w:val="24"/>
            <w:szCs w:val="24"/>
          </w:rPr>
          <w:t>https://www.ncbi.nlm.nih.gov/gene?Db=gene&amp;Cmd=ShowDetailView&amp;TermToSearch=3956</w:t>
        </w:r>
      </w:hyperlink>
    </w:p>
    <w:p w14:paraId="3D9780A4" w14:textId="4E942B17" w:rsidR="004D3562" w:rsidRPr="000F2832" w:rsidRDefault="004D3562" w:rsidP="000F2832">
      <w:pPr>
        <w:pStyle w:val="Prrafodelista"/>
        <w:numPr>
          <w:ilvl w:val="0"/>
          <w:numId w:val="4"/>
        </w:numPr>
        <w:autoSpaceDE w:val="0"/>
        <w:autoSpaceDN w:val="0"/>
        <w:adjustRightInd w:val="0"/>
        <w:spacing w:after="240" w:line="360" w:lineRule="auto"/>
        <w:jc w:val="both"/>
        <w:rPr>
          <w:rFonts w:cs="Arial"/>
          <w:szCs w:val="24"/>
        </w:rPr>
      </w:pPr>
      <w:r w:rsidRPr="000F2832">
        <w:rPr>
          <w:rFonts w:cs="Arial"/>
          <w:szCs w:val="24"/>
        </w:rPr>
        <w:t xml:space="preserve">Xue X, Lu Z, Tang D, Yao J, An Y, Wu J, et al. </w:t>
      </w:r>
      <w:r w:rsidRPr="000F2832">
        <w:rPr>
          <w:rFonts w:cs="Arial"/>
          <w:szCs w:val="24"/>
          <w:lang w:val="en-US"/>
        </w:rPr>
        <w:t xml:space="preserve">Galectin-1 Secreted by Activated Stellate Cells in Pancreatic Ductal Adenocarcinoma Stroma Promotes Proliferation and Invasion of Pancreatic Cancer Cells. </w:t>
      </w:r>
      <w:r w:rsidRPr="000F2832">
        <w:rPr>
          <w:rFonts w:cs="Arial"/>
          <w:szCs w:val="24"/>
        </w:rPr>
        <w:t xml:space="preserve">Pancreas J [en línea] </w:t>
      </w:r>
      <w:r w:rsidRPr="000F2832">
        <w:rPr>
          <w:rFonts w:eastAsia="MyriadPro-BoldCond" w:cs="Arial"/>
          <w:bCs/>
          <w:szCs w:val="24"/>
        </w:rPr>
        <w:t xml:space="preserve">2011 [citado: 9 may 2021]; </w:t>
      </w:r>
      <w:r w:rsidRPr="000F2832">
        <w:rPr>
          <w:rFonts w:cs="Arial"/>
          <w:szCs w:val="24"/>
        </w:rPr>
        <w:t xml:space="preserve">40(6). Disponible en: </w:t>
      </w:r>
      <w:hyperlink r:id="rId18" w:history="1">
        <w:r w:rsidRPr="000F2832">
          <w:rPr>
            <w:rStyle w:val="Hipervnculo"/>
            <w:rFonts w:cs="Arial"/>
            <w:szCs w:val="24"/>
          </w:rPr>
          <w:t>https://pubmed.ncbi.nlm.nih.gov/21747316/</w:t>
        </w:r>
      </w:hyperlink>
    </w:p>
    <w:p w14:paraId="782EEDF0" w14:textId="2545F4F0" w:rsidR="004D3562" w:rsidRPr="000F2832" w:rsidRDefault="004D3562" w:rsidP="000F2832">
      <w:pPr>
        <w:pStyle w:val="Ttulo1"/>
        <w:numPr>
          <w:ilvl w:val="0"/>
          <w:numId w:val="4"/>
        </w:numPr>
        <w:spacing w:after="240" w:afterAutospacing="0" w:line="360" w:lineRule="auto"/>
        <w:jc w:val="both"/>
        <w:rPr>
          <w:rFonts w:ascii="Arial" w:hAnsi="Arial" w:cs="Arial"/>
          <w:sz w:val="24"/>
          <w:szCs w:val="24"/>
        </w:rPr>
      </w:pPr>
      <w:r w:rsidRPr="000F2832">
        <w:rPr>
          <w:rFonts w:ascii="Arial" w:hAnsi="Arial" w:cs="Arial"/>
          <w:b w:val="0"/>
          <w:sz w:val="24"/>
          <w:szCs w:val="24"/>
          <w:lang w:val="en-US"/>
        </w:rPr>
        <w:t xml:space="preserve">Kadoya T, Horie H. Structural and Functional Studies of Galectin-1: A Novel Axonal Regeneration-Promoting Activity for Oxidized Galectin-1. </w:t>
      </w:r>
      <w:r w:rsidRPr="000F2832">
        <w:rPr>
          <w:rFonts w:ascii="Arial" w:hAnsi="Arial" w:cs="Arial"/>
          <w:b w:val="0"/>
          <w:sz w:val="24"/>
          <w:szCs w:val="24"/>
        </w:rPr>
        <w:t xml:space="preserve">Current D Targets. [en línea] </w:t>
      </w:r>
      <w:r w:rsidRPr="000F2832">
        <w:rPr>
          <w:rFonts w:ascii="Arial" w:hAnsi="Arial" w:cs="Arial"/>
          <w:b w:val="0"/>
          <w:sz w:val="24"/>
          <w:szCs w:val="24"/>
        </w:rPr>
        <w:lastRenderedPageBreak/>
        <w:t xml:space="preserve">2005 </w:t>
      </w:r>
      <w:r w:rsidRPr="000F2832">
        <w:rPr>
          <w:rFonts w:ascii="Arial" w:eastAsia="MyriadPro-BoldCond" w:hAnsi="Arial" w:cs="Arial"/>
          <w:b w:val="0"/>
          <w:sz w:val="24"/>
          <w:szCs w:val="24"/>
        </w:rPr>
        <w:t xml:space="preserve">[citado: 9 may 2021]; </w:t>
      </w:r>
      <w:r w:rsidRPr="000F2832">
        <w:rPr>
          <w:rFonts w:ascii="Arial" w:hAnsi="Arial" w:cs="Arial"/>
          <w:b w:val="0"/>
          <w:sz w:val="24"/>
          <w:szCs w:val="24"/>
        </w:rPr>
        <w:t xml:space="preserve">6(4). Disponible en: </w:t>
      </w:r>
      <w:hyperlink r:id="rId19" w:history="1">
        <w:r w:rsidRPr="000F2832">
          <w:rPr>
            <w:rStyle w:val="Hipervnculo"/>
            <w:rFonts w:ascii="Arial" w:hAnsi="Arial" w:cs="Arial"/>
            <w:b w:val="0"/>
            <w:sz w:val="24"/>
            <w:szCs w:val="24"/>
          </w:rPr>
          <w:t>https://www.eurekaselect.com/60408/article</w:t>
        </w:r>
      </w:hyperlink>
    </w:p>
    <w:p w14:paraId="3B6B12A3" w14:textId="07D25E07" w:rsidR="004D3562" w:rsidRPr="000F2832" w:rsidRDefault="004D3562" w:rsidP="000F2832">
      <w:pPr>
        <w:pStyle w:val="Ttulo1"/>
        <w:numPr>
          <w:ilvl w:val="0"/>
          <w:numId w:val="4"/>
        </w:numPr>
        <w:spacing w:after="240" w:afterAutospacing="0" w:line="360" w:lineRule="auto"/>
        <w:jc w:val="both"/>
        <w:rPr>
          <w:rFonts w:ascii="Arial" w:hAnsi="Arial" w:cs="Arial"/>
          <w:sz w:val="24"/>
          <w:szCs w:val="24"/>
        </w:rPr>
      </w:pPr>
      <w:r w:rsidRPr="000F2832">
        <w:rPr>
          <w:rFonts w:ascii="Arial" w:hAnsi="Arial" w:cs="Arial"/>
          <w:b w:val="0"/>
          <w:sz w:val="24"/>
          <w:szCs w:val="24"/>
          <w:lang w:val="en-US"/>
        </w:rPr>
        <w:t xml:space="preserve">Padoan A, Plebani M, Basso D. Inflammation and Pancreatic Cancer: Focus on Metabolism, Cytokines, and Immunity. </w:t>
      </w:r>
      <w:r w:rsidRPr="000F2832">
        <w:rPr>
          <w:rFonts w:ascii="Arial" w:hAnsi="Arial" w:cs="Arial"/>
          <w:b w:val="0"/>
          <w:sz w:val="24"/>
          <w:szCs w:val="24"/>
        </w:rPr>
        <w:t xml:space="preserve">Int J Mol Sci [en línea] 2019 [citado: 9 may 2021]; 20(3). Disponible en: </w:t>
      </w:r>
      <w:hyperlink r:id="rId20" w:history="1">
        <w:r w:rsidRPr="000F2832">
          <w:rPr>
            <w:rStyle w:val="Hipervnculo"/>
            <w:rFonts w:ascii="Arial" w:hAnsi="Arial" w:cs="Arial"/>
            <w:b w:val="0"/>
            <w:sz w:val="24"/>
            <w:szCs w:val="24"/>
          </w:rPr>
          <w:t>https://www.ncbi.nlm.nih.gov/pmc/articles/PMC6387440/</w:t>
        </w:r>
      </w:hyperlink>
    </w:p>
    <w:p w14:paraId="15B6DA33" w14:textId="28433436" w:rsidR="004D3562" w:rsidRPr="000F2832" w:rsidRDefault="004D3562" w:rsidP="000F2832">
      <w:pPr>
        <w:pStyle w:val="Prrafodelista"/>
        <w:numPr>
          <w:ilvl w:val="0"/>
          <w:numId w:val="4"/>
        </w:numPr>
        <w:autoSpaceDE w:val="0"/>
        <w:autoSpaceDN w:val="0"/>
        <w:adjustRightInd w:val="0"/>
        <w:spacing w:after="240" w:line="360" w:lineRule="auto"/>
        <w:jc w:val="both"/>
        <w:rPr>
          <w:rFonts w:cs="Arial"/>
          <w:szCs w:val="24"/>
        </w:rPr>
      </w:pPr>
      <w:r w:rsidRPr="000F2832">
        <w:rPr>
          <w:rFonts w:cs="Arial"/>
          <w:szCs w:val="24"/>
          <w:lang w:val="en-US"/>
        </w:rPr>
        <w:t xml:space="preserve">Tang D, Zhang J, Yuan Z, Gao J, Wang S, Ye N. Pancreatic Satellite Cells Derived Galectin-1 Increase the Progression and Less Survival of Pancreatic Ductal Adenocarcinoma. </w:t>
      </w:r>
      <w:r w:rsidRPr="000F2832">
        <w:rPr>
          <w:rFonts w:cs="Arial"/>
          <w:szCs w:val="24"/>
        </w:rPr>
        <w:t xml:space="preserve">PLoS ONE [en línea] 2014 [citado: 9 may 2021]; 9(3): e90476. Disponible en: </w:t>
      </w:r>
      <w:hyperlink r:id="rId21" w:history="1">
        <w:r w:rsidRPr="000F2832">
          <w:rPr>
            <w:rStyle w:val="Hipervnculo"/>
            <w:rFonts w:cs="Arial"/>
            <w:szCs w:val="24"/>
          </w:rPr>
          <w:t>https://journals.plos.org/plosone/article?id=10.1371/journal.pone.0090476</w:t>
        </w:r>
      </w:hyperlink>
      <w:r w:rsidRPr="000F2832">
        <w:rPr>
          <w:rFonts w:cs="Arial"/>
          <w:szCs w:val="24"/>
        </w:rPr>
        <w:t xml:space="preserve"> </w:t>
      </w:r>
    </w:p>
    <w:p w14:paraId="22DD87FB" w14:textId="3536B683" w:rsidR="004D3562" w:rsidRPr="000F2832" w:rsidRDefault="004D3562" w:rsidP="000F2832">
      <w:pPr>
        <w:pStyle w:val="Textonotaalfinal"/>
        <w:numPr>
          <w:ilvl w:val="0"/>
          <w:numId w:val="4"/>
        </w:numPr>
        <w:spacing w:after="240" w:line="360" w:lineRule="auto"/>
        <w:jc w:val="both"/>
        <w:rPr>
          <w:rFonts w:ascii="Arial" w:hAnsi="Arial" w:cs="Arial"/>
          <w:sz w:val="24"/>
          <w:szCs w:val="24"/>
        </w:rPr>
      </w:pPr>
      <w:r w:rsidRPr="000F2832">
        <w:rPr>
          <w:rFonts w:ascii="Arial" w:hAnsi="Arial" w:cs="Arial"/>
          <w:color w:val="000000"/>
          <w:sz w:val="24"/>
          <w:szCs w:val="24"/>
          <w:lang w:val="en-US"/>
        </w:rPr>
        <w:t xml:space="preserve">Stanley P. </w:t>
      </w:r>
      <w:r w:rsidRPr="000F2832">
        <w:rPr>
          <w:rFonts w:ascii="Arial" w:hAnsi="Arial" w:cs="Arial"/>
          <w:sz w:val="24"/>
          <w:szCs w:val="24"/>
          <w:lang w:val="en-US"/>
        </w:rPr>
        <w:t xml:space="preserve">Galectin-1 Pulls the Strings on VEGFR2. </w:t>
      </w:r>
      <w:r w:rsidRPr="000F2832">
        <w:rPr>
          <w:rFonts w:ascii="Arial" w:hAnsi="Arial" w:cs="Arial"/>
          <w:sz w:val="24"/>
          <w:szCs w:val="24"/>
        </w:rPr>
        <w:t xml:space="preserve">Cell [en línea] 2014 </w:t>
      </w:r>
      <w:r w:rsidRPr="000F2832">
        <w:rPr>
          <w:rFonts w:ascii="Arial" w:eastAsia="MyriadPro-BoldCond" w:hAnsi="Arial" w:cs="Arial"/>
          <w:bCs/>
          <w:sz w:val="24"/>
          <w:szCs w:val="24"/>
        </w:rPr>
        <w:t>[citado: 9 may 2021]</w:t>
      </w:r>
      <w:r w:rsidRPr="000F2832">
        <w:rPr>
          <w:rFonts w:ascii="Arial" w:hAnsi="Arial" w:cs="Arial"/>
          <w:sz w:val="24"/>
          <w:szCs w:val="24"/>
        </w:rPr>
        <w:t xml:space="preserve">. Disponible en: </w:t>
      </w:r>
      <w:hyperlink r:id="rId22" w:history="1">
        <w:r w:rsidRPr="000F2832">
          <w:rPr>
            <w:rStyle w:val="Hipervnculo"/>
            <w:rFonts w:ascii="Arial" w:hAnsi="Arial" w:cs="Arial"/>
            <w:sz w:val="24"/>
            <w:szCs w:val="24"/>
          </w:rPr>
          <w:t>https://www.cell.com/cell/fulltext/S0092-8674(14)00153-6</w:t>
        </w:r>
      </w:hyperlink>
    </w:p>
    <w:p w14:paraId="2DA7969E" w14:textId="0F049097" w:rsidR="004D3562" w:rsidRPr="000F2832" w:rsidRDefault="004D3562" w:rsidP="000F2832">
      <w:pPr>
        <w:pStyle w:val="Textonotaalfinal"/>
        <w:numPr>
          <w:ilvl w:val="0"/>
          <w:numId w:val="4"/>
        </w:numPr>
        <w:spacing w:after="240" w:line="360" w:lineRule="auto"/>
        <w:jc w:val="both"/>
        <w:rPr>
          <w:rStyle w:val="Hipervnculo"/>
          <w:rFonts w:ascii="Arial" w:hAnsi="Arial" w:cs="Arial"/>
          <w:color w:val="auto"/>
          <w:sz w:val="24"/>
          <w:szCs w:val="24"/>
          <w:u w:val="none"/>
        </w:rPr>
      </w:pPr>
      <w:r w:rsidRPr="000F2832">
        <w:rPr>
          <w:rStyle w:val="p188913"/>
          <w:rFonts w:ascii="Arial" w:hAnsi="Arial" w:cs="Arial"/>
          <w:sz w:val="24"/>
          <w:szCs w:val="24"/>
        </w:rPr>
        <w:t>Tang D</w:t>
      </w:r>
      <w:r w:rsidRPr="000F2832">
        <w:rPr>
          <w:rStyle w:val="p188914"/>
          <w:rFonts w:ascii="Arial" w:hAnsi="Arial" w:cs="Arial"/>
          <w:sz w:val="24"/>
          <w:szCs w:val="24"/>
        </w:rPr>
        <w:t>, Zhang J</w:t>
      </w:r>
      <w:r w:rsidRPr="000F2832">
        <w:rPr>
          <w:rStyle w:val="p188915"/>
          <w:rFonts w:ascii="Arial" w:hAnsi="Arial" w:cs="Arial"/>
          <w:sz w:val="24"/>
          <w:szCs w:val="24"/>
        </w:rPr>
        <w:t>, Yuan Z</w:t>
      </w:r>
      <w:r w:rsidRPr="000F2832">
        <w:rPr>
          <w:rStyle w:val="p188916"/>
          <w:rFonts w:ascii="Arial" w:hAnsi="Arial" w:cs="Arial"/>
          <w:sz w:val="24"/>
          <w:szCs w:val="24"/>
        </w:rPr>
        <w:t>, Zhang H</w:t>
      </w:r>
      <w:r w:rsidRPr="000F2832">
        <w:rPr>
          <w:rStyle w:val="p188917"/>
          <w:rFonts w:ascii="Arial" w:hAnsi="Arial" w:cs="Arial"/>
          <w:sz w:val="24"/>
          <w:szCs w:val="24"/>
        </w:rPr>
        <w:t>, Chong Y</w:t>
      </w:r>
      <w:r w:rsidRPr="000F2832">
        <w:rPr>
          <w:rStyle w:val="p188918"/>
          <w:rFonts w:ascii="Arial" w:hAnsi="Arial" w:cs="Arial"/>
          <w:sz w:val="24"/>
          <w:szCs w:val="24"/>
        </w:rPr>
        <w:t xml:space="preserve">, Huang Y, et al. </w:t>
      </w:r>
      <w:r w:rsidRPr="000F2832">
        <w:rPr>
          <w:rFonts w:ascii="Arial" w:hAnsi="Arial" w:cs="Arial"/>
          <w:sz w:val="24"/>
          <w:szCs w:val="24"/>
          <w:lang w:val="en-US"/>
        </w:rPr>
        <w:t>PSC-derived Galectin-1 inducing epithelial-mesenchymal transition of pancreatic ductal adenocarcinoma cells by activating the NF-</w:t>
      </w:r>
      <w:r w:rsidRPr="000F2832">
        <w:rPr>
          <w:rFonts w:ascii="Arial" w:hAnsi="Arial" w:cs="Arial"/>
          <w:sz w:val="24"/>
          <w:szCs w:val="24"/>
        </w:rPr>
        <w:t>κ</w:t>
      </w:r>
      <w:r w:rsidRPr="000F2832">
        <w:rPr>
          <w:rFonts w:ascii="Arial" w:hAnsi="Arial" w:cs="Arial"/>
          <w:sz w:val="24"/>
          <w:szCs w:val="24"/>
          <w:lang w:val="en-US"/>
        </w:rPr>
        <w:t xml:space="preserve">B pathway. </w:t>
      </w:r>
      <w:r w:rsidRPr="000F2832">
        <w:rPr>
          <w:rFonts w:ascii="Arial" w:hAnsi="Arial" w:cs="Arial"/>
          <w:sz w:val="24"/>
          <w:szCs w:val="24"/>
        </w:rPr>
        <w:t xml:space="preserve">Oncotarget [en línea] 2017 </w:t>
      </w:r>
      <w:r w:rsidRPr="000F2832">
        <w:rPr>
          <w:rFonts w:ascii="Arial" w:eastAsia="MyriadPro-BoldCond" w:hAnsi="Arial" w:cs="Arial"/>
          <w:sz w:val="24"/>
          <w:szCs w:val="24"/>
        </w:rPr>
        <w:t>[citado: 9 may 2021]</w:t>
      </w:r>
      <w:r w:rsidRPr="000F2832">
        <w:rPr>
          <w:rFonts w:ascii="Arial" w:hAnsi="Arial" w:cs="Arial"/>
          <w:sz w:val="24"/>
          <w:szCs w:val="24"/>
        </w:rPr>
        <w:t xml:space="preserve">. Disponible en: </w:t>
      </w:r>
      <w:hyperlink r:id="rId23" w:history="1">
        <w:r w:rsidRPr="000F2832">
          <w:rPr>
            <w:rStyle w:val="Hipervnculo"/>
            <w:rFonts w:ascii="Arial" w:hAnsi="Arial" w:cs="Arial"/>
            <w:sz w:val="24"/>
            <w:szCs w:val="24"/>
          </w:rPr>
          <w:t>https://www.oncotarget.com/article/21212/text/</w:t>
        </w:r>
      </w:hyperlink>
    </w:p>
    <w:p w14:paraId="7BFCEBAB" w14:textId="6C73B304" w:rsidR="004D3562" w:rsidRPr="000F2832" w:rsidRDefault="004D3562" w:rsidP="000F2832">
      <w:pPr>
        <w:pStyle w:val="Textonotaalfinal"/>
        <w:numPr>
          <w:ilvl w:val="0"/>
          <w:numId w:val="4"/>
        </w:numPr>
        <w:spacing w:after="240" w:line="360" w:lineRule="auto"/>
        <w:jc w:val="both"/>
        <w:rPr>
          <w:rFonts w:ascii="Arial" w:hAnsi="Arial" w:cs="Arial"/>
          <w:sz w:val="24"/>
          <w:szCs w:val="24"/>
        </w:rPr>
      </w:pPr>
      <w:r w:rsidRPr="000F2832">
        <w:rPr>
          <w:rFonts w:ascii="Arial" w:hAnsi="Arial" w:cs="Arial"/>
          <w:sz w:val="24"/>
          <w:szCs w:val="24"/>
        </w:rPr>
        <w:t xml:space="preserve">Orozco CA, Martinez-Bosch N, Guerrero PE, Vinaixa J, Dalotto-Moreno T, Iglesias M et al.  </w:t>
      </w:r>
      <w:r w:rsidRPr="000F2832">
        <w:rPr>
          <w:rFonts w:ascii="Arial" w:hAnsi="Arial" w:cs="Arial"/>
          <w:sz w:val="24"/>
          <w:szCs w:val="24"/>
          <w:lang w:val="en-US"/>
        </w:rPr>
        <w:t xml:space="preserve">Targeting galectin-1 inhibits pancreatic cancer progression by modulating tumor-stroma crosstalk. </w:t>
      </w:r>
      <w:r w:rsidRPr="000F2832">
        <w:rPr>
          <w:rFonts w:ascii="Arial" w:hAnsi="Arial" w:cs="Arial"/>
          <w:sz w:val="24"/>
          <w:szCs w:val="24"/>
        </w:rPr>
        <w:t xml:space="preserve">Proc Natl Acad Sci U S A [en línea] 2018 [citado: 9 may 2021]; 115(16): E3769-E3778. Disponible en: </w:t>
      </w:r>
      <w:hyperlink r:id="rId24" w:history="1">
        <w:r w:rsidRPr="000F2832">
          <w:rPr>
            <w:rStyle w:val="Hipervnculo"/>
            <w:rFonts w:ascii="Arial" w:hAnsi="Arial" w:cs="Arial"/>
            <w:sz w:val="24"/>
            <w:szCs w:val="24"/>
          </w:rPr>
          <w:t>https://www.ncbi.nlm.nih.gov/pmc/articles/PMC5910865/</w:t>
        </w:r>
      </w:hyperlink>
    </w:p>
    <w:sectPr w:rsidR="004D3562" w:rsidRPr="000F2832" w:rsidSect="002C1541">
      <w:endnotePr>
        <w:numFmt w:val="decimal"/>
      </w:endnotePr>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A599" w14:textId="77777777" w:rsidR="00BA5F80" w:rsidRDefault="00BA5F80" w:rsidP="00D1167E">
      <w:pPr>
        <w:spacing w:after="0" w:line="240" w:lineRule="auto"/>
      </w:pPr>
      <w:r>
        <w:separator/>
      </w:r>
    </w:p>
  </w:endnote>
  <w:endnote w:type="continuationSeparator" w:id="0">
    <w:p w14:paraId="1AEE372C" w14:textId="77777777" w:rsidR="00BA5F80" w:rsidRDefault="00BA5F80" w:rsidP="00D1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inionPro-Regular">
    <w:altName w:val="MS Gothic"/>
    <w:panose1 w:val="00000000000000000000"/>
    <w:charset w:val="80"/>
    <w:family w:val="auto"/>
    <w:notTrueType/>
    <w:pitch w:val="default"/>
    <w:sig w:usb0="00000003" w:usb1="08070000" w:usb2="00000010" w:usb3="00000000" w:csb0="00020001" w:csb1="00000000"/>
  </w:font>
  <w:font w:name="MyriadPro-BoldCond">
    <w:altName w:val="Malgun Gothic Semilight"/>
    <w:panose1 w:val="00000000000000000000"/>
    <w:charset w:val="88"/>
    <w:family w:val="auto"/>
    <w:notTrueType/>
    <w:pitch w:val="default"/>
    <w:sig w:usb0="00000000" w:usb1="08080000" w:usb2="00000010" w:usb3="00000000" w:csb0="00100000" w:csb1="00000000"/>
  </w:font>
  <w:font w:name="MyriadPro-Bold">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A96C2" w14:textId="77777777" w:rsidR="00BA5F80" w:rsidRDefault="00BA5F80" w:rsidP="00D1167E">
      <w:pPr>
        <w:spacing w:after="0" w:line="240" w:lineRule="auto"/>
      </w:pPr>
      <w:r>
        <w:separator/>
      </w:r>
    </w:p>
  </w:footnote>
  <w:footnote w:type="continuationSeparator" w:id="0">
    <w:p w14:paraId="646993F4" w14:textId="77777777" w:rsidR="00BA5F80" w:rsidRDefault="00BA5F80" w:rsidP="00D1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925"/>
    <w:multiLevelType w:val="hybridMultilevel"/>
    <w:tmpl w:val="50C4F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E12603"/>
    <w:multiLevelType w:val="hybridMultilevel"/>
    <w:tmpl w:val="4E1E23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89630D"/>
    <w:multiLevelType w:val="hybridMultilevel"/>
    <w:tmpl w:val="752EC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857FF0"/>
    <w:multiLevelType w:val="hybridMultilevel"/>
    <w:tmpl w:val="0FBE501A"/>
    <w:lvl w:ilvl="0" w:tplc="4FB6644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62"/>
    <w:rsid w:val="00001DBC"/>
    <w:rsid w:val="0001037A"/>
    <w:rsid w:val="00014BC0"/>
    <w:rsid w:val="00023DE0"/>
    <w:rsid w:val="00024260"/>
    <w:rsid w:val="00027229"/>
    <w:rsid w:val="00034994"/>
    <w:rsid w:val="0004024F"/>
    <w:rsid w:val="000411EA"/>
    <w:rsid w:val="000477EA"/>
    <w:rsid w:val="000579AB"/>
    <w:rsid w:val="00063383"/>
    <w:rsid w:val="0006763B"/>
    <w:rsid w:val="000733DD"/>
    <w:rsid w:val="00075D15"/>
    <w:rsid w:val="00075D8D"/>
    <w:rsid w:val="00080B3F"/>
    <w:rsid w:val="00081987"/>
    <w:rsid w:val="00084E33"/>
    <w:rsid w:val="000912AF"/>
    <w:rsid w:val="000A663F"/>
    <w:rsid w:val="000B6DDA"/>
    <w:rsid w:val="000B6E42"/>
    <w:rsid w:val="000D13B8"/>
    <w:rsid w:val="000D2B0D"/>
    <w:rsid w:val="000E51F3"/>
    <w:rsid w:val="000E566A"/>
    <w:rsid w:val="000E6932"/>
    <w:rsid w:val="000F13D1"/>
    <w:rsid w:val="000F2832"/>
    <w:rsid w:val="00101114"/>
    <w:rsid w:val="00104204"/>
    <w:rsid w:val="00115CA9"/>
    <w:rsid w:val="00125AE8"/>
    <w:rsid w:val="00125E31"/>
    <w:rsid w:val="00135265"/>
    <w:rsid w:val="001360E2"/>
    <w:rsid w:val="0013642F"/>
    <w:rsid w:val="001372E7"/>
    <w:rsid w:val="00137C96"/>
    <w:rsid w:val="00143E14"/>
    <w:rsid w:val="00144036"/>
    <w:rsid w:val="001518D6"/>
    <w:rsid w:val="0015527B"/>
    <w:rsid w:val="001567BF"/>
    <w:rsid w:val="00160158"/>
    <w:rsid w:val="00162CB0"/>
    <w:rsid w:val="00163052"/>
    <w:rsid w:val="00164604"/>
    <w:rsid w:val="001701EF"/>
    <w:rsid w:val="00171383"/>
    <w:rsid w:val="001722AF"/>
    <w:rsid w:val="00174E68"/>
    <w:rsid w:val="00182677"/>
    <w:rsid w:val="001A5052"/>
    <w:rsid w:val="001B313A"/>
    <w:rsid w:val="001B400B"/>
    <w:rsid w:val="001B5DDC"/>
    <w:rsid w:val="001E71D0"/>
    <w:rsid w:val="00214088"/>
    <w:rsid w:val="0022112A"/>
    <w:rsid w:val="00222BED"/>
    <w:rsid w:val="002263BC"/>
    <w:rsid w:val="00230A24"/>
    <w:rsid w:val="00237D8C"/>
    <w:rsid w:val="002468BB"/>
    <w:rsid w:val="00257402"/>
    <w:rsid w:val="00257EC0"/>
    <w:rsid w:val="0026138A"/>
    <w:rsid w:val="002675D3"/>
    <w:rsid w:val="00272E8B"/>
    <w:rsid w:val="00275665"/>
    <w:rsid w:val="00276E83"/>
    <w:rsid w:val="00277098"/>
    <w:rsid w:val="002800E5"/>
    <w:rsid w:val="00280694"/>
    <w:rsid w:val="00280E44"/>
    <w:rsid w:val="002838BA"/>
    <w:rsid w:val="002972E6"/>
    <w:rsid w:val="002A0F97"/>
    <w:rsid w:val="002A2952"/>
    <w:rsid w:val="002B58AF"/>
    <w:rsid w:val="002C1541"/>
    <w:rsid w:val="002C2554"/>
    <w:rsid w:val="002D3BD7"/>
    <w:rsid w:val="002D5577"/>
    <w:rsid w:val="002E77A3"/>
    <w:rsid w:val="0031306D"/>
    <w:rsid w:val="003146E5"/>
    <w:rsid w:val="00316024"/>
    <w:rsid w:val="003236DD"/>
    <w:rsid w:val="00330304"/>
    <w:rsid w:val="0033505F"/>
    <w:rsid w:val="00336815"/>
    <w:rsid w:val="0034513A"/>
    <w:rsid w:val="003469AA"/>
    <w:rsid w:val="00356D18"/>
    <w:rsid w:val="00360107"/>
    <w:rsid w:val="0036074C"/>
    <w:rsid w:val="003609B9"/>
    <w:rsid w:val="00370F63"/>
    <w:rsid w:val="003742B9"/>
    <w:rsid w:val="00374300"/>
    <w:rsid w:val="00381429"/>
    <w:rsid w:val="00385033"/>
    <w:rsid w:val="00385580"/>
    <w:rsid w:val="00396392"/>
    <w:rsid w:val="003966BC"/>
    <w:rsid w:val="00397C63"/>
    <w:rsid w:val="003A1F8F"/>
    <w:rsid w:val="003A2785"/>
    <w:rsid w:val="003C02E5"/>
    <w:rsid w:val="003D5E37"/>
    <w:rsid w:val="003F2535"/>
    <w:rsid w:val="003F67CC"/>
    <w:rsid w:val="003F712C"/>
    <w:rsid w:val="003F7E5B"/>
    <w:rsid w:val="00410207"/>
    <w:rsid w:val="00412851"/>
    <w:rsid w:val="00413CD1"/>
    <w:rsid w:val="00425C50"/>
    <w:rsid w:val="004275E7"/>
    <w:rsid w:val="004307E1"/>
    <w:rsid w:val="004358EF"/>
    <w:rsid w:val="0045056A"/>
    <w:rsid w:val="00455341"/>
    <w:rsid w:val="00460E0E"/>
    <w:rsid w:val="00462DE9"/>
    <w:rsid w:val="00463FF3"/>
    <w:rsid w:val="0046424A"/>
    <w:rsid w:val="004807F5"/>
    <w:rsid w:val="004857A8"/>
    <w:rsid w:val="0049315A"/>
    <w:rsid w:val="00493CF6"/>
    <w:rsid w:val="004B73A1"/>
    <w:rsid w:val="004C0641"/>
    <w:rsid w:val="004C5D08"/>
    <w:rsid w:val="004C7AA5"/>
    <w:rsid w:val="004D0DC5"/>
    <w:rsid w:val="004D33B4"/>
    <w:rsid w:val="004D3562"/>
    <w:rsid w:val="004D404A"/>
    <w:rsid w:val="004E05B0"/>
    <w:rsid w:val="004E0B87"/>
    <w:rsid w:val="004E35A6"/>
    <w:rsid w:val="004E5C0F"/>
    <w:rsid w:val="00501A95"/>
    <w:rsid w:val="00502310"/>
    <w:rsid w:val="005024C9"/>
    <w:rsid w:val="005164A7"/>
    <w:rsid w:val="005239C5"/>
    <w:rsid w:val="005245FB"/>
    <w:rsid w:val="00525D7E"/>
    <w:rsid w:val="00530C2E"/>
    <w:rsid w:val="00534C24"/>
    <w:rsid w:val="005360D9"/>
    <w:rsid w:val="00540476"/>
    <w:rsid w:val="0054175E"/>
    <w:rsid w:val="0054296D"/>
    <w:rsid w:val="00547485"/>
    <w:rsid w:val="005479BD"/>
    <w:rsid w:val="0055334C"/>
    <w:rsid w:val="0055378A"/>
    <w:rsid w:val="00557EB7"/>
    <w:rsid w:val="00562DF6"/>
    <w:rsid w:val="005640BF"/>
    <w:rsid w:val="00567473"/>
    <w:rsid w:val="00581030"/>
    <w:rsid w:val="0058109A"/>
    <w:rsid w:val="005811E0"/>
    <w:rsid w:val="00586484"/>
    <w:rsid w:val="005A2A97"/>
    <w:rsid w:val="005B0184"/>
    <w:rsid w:val="005B066C"/>
    <w:rsid w:val="005C2524"/>
    <w:rsid w:val="005C64BD"/>
    <w:rsid w:val="005D2E2D"/>
    <w:rsid w:val="005E3C2B"/>
    <w:rsid w:val="005E4BE8"/>
    <w:rsid w:val="005E4CC3"/>
    <w:rsid w:val="005E7FA3"/>
    <w:rsid w:val="005F1502"/>
    <w:rsid w:val="005F50B1"/>
    <w:rsid w:val="005F54E8"/>
    <w:rsid w:val="006073FD"/>
    <w:rsid w:val="006078CB"/>
    <w:rsid w:val="00640671"/>
    <w:rsid w:val="00647AA9"/>
    <w:rsid w:val="00652649"/>
    <w:rsid w:val="006708F2"/>
    <w:rsid w:val="00681963"/>
    <w:rsid w:val="00683CF7"/>
    <w:rsid w:val="0068437E"/>
    <w:rsid w:val="00687882"/>
    <w:rsid w:val="0069202D"/>
    <w:rsid w:val="006A2506"/>
    <w:rsid w:val="006B0ADE"/>
    <w:rsid w:val="006B7C7D"/>
    <w:rsid w:val="006C2CBD"/>
    <w:rsid w:val="006C3B14"/>
    <w:rsid w:val="006C5417"/>
    <w:rsid w:val="006C7CCD"/>
    <w:rsid w:val="006D182C"/>
    <w:rsid w:val="006D4F61"/>
    <w:rsid w:val="006D652C"/>
    <w:rsid w:val="006D661C"/>
    <w:rsid w:val="006E17B6"/>
    <w:rsid w:val="006F36CF"/>
    <w:rsid w:val="00700B5E"/>
    <w:rsid w:val="00701F02"/>
    <w:rsid w:val="00702221"/>
    <w:rsid w:val="007026F3"/>
    <w:rsid w:val="00710B91"/>
    <w:rsid w:val="00715BD9"/>
    <w:rsid w:val="00716AE3"/>
    <w:rsid w:val="00722D92"/>
    <w:rsid w:val="00722E96"/>
    <w:rsid w:val="007243A3"/>
    <w:rsid w:val="00726D97"/>
    <w:rsid w:val="00727D7E"/>
    <w:rsid w:val="00731B74"/>
    <w:rsid w:val="00732E5C"/>
    <w:rsid w:val="00736472"/>
    <w:rsid w:val="00740672"/>
    <w:rsid w:val="00741247"/>
    <w:rsid w:val="007659A8"/>
    <w:rsid w:val="0077123E"/>
    <w:rsid w:val="00774C49"/>
    <w:rsid w:val="007774DF"/>
    <w:rsid w:val="00780E31"/>
    <w:rsid w:val="007837A6"/>
    <w:rsid w:val="00795576"/>
    <w:rsid w:val="007A4BE5"/>
    <w:rsid w:val="007A4ED5"/>
    <w:rsid w:val="007B67DB"/>
    <w:rsid w:val="007C26F5"/>
    <w:rsid w:val="007D276E"/>
    <w:rsid w:val="007D72AF"/>
    <w:rsid w:val="007E0164"/>
    <w:rsid w:val="007E09AC"/>
    <w:rsid w:val="007E2880"/>
    <w:rsid w:val="007E4F7D"/>
    <w:rsid w:val="007F6B9F"/>
    <w:rsid w:val="00801D00"/>
    <w:rsid w:val="00807F7F"/>
    <w:rsid w:val="00815CDB"/>
    <w:rsid w:val="008201B4"/>
    <w:rsid w:val="00840FC2"/>
    <w:rsid w:val="00843E61"/>
    <w:rsid w:val="00846604"/>
    <w:rsid w:val="0085025E"/>
    <w:rsid w:val="00865A87"/>
    <w:rsid w:val="0087223B"/>
    <w:rsid w:val="00875E3B"/>
    <w:rsid w:val="00887B3C"/>
    <w:rsid w:val="008965E3"/>
    <w:rsid w:val="008971BC"/>
    <w:rsid w:val="008A20EA"/>
    <w:rsid w:val="008A6CE1"/>
    <w:rsid w:val="008D1E4D"/>
    <w:rsid w:val="008E0E43"/>
    <w:rsid w:val="008E7562"/>
    <w:rsid w:val="00901451"/>
    <w:rsid w:val="00902D88"/>
    <w:rsid w:val="009342EF"/>
    <w:rsid w:val="00943A58"/>
    <w:rsid w:val="00945844"/>
    <w:rsid w:val="00961544"/>
    <w:rsid w:val="009617E8"/>
    <w:rsid w:val="00962044"/>
    <w:rsid w:val="00964BDC"/>
    <w:rsid w:val="00970A2D"/>
    <w:rsid w:val="00982F9D"/>
    <w:rsid w:val="009873F0"/>
    <w:rsid w:val="00990827"/>
    <w:rsid w:val="009A2A9B"/>
    <w:rsid w:val="009B0D39"/>
    <w:rsid w:val="009C79B5"/>
    <w:rsid w:val="009D30FD"/>
    <w:rsid w:val="009D3F8F"/>
    <w:rsid w:val="009E470B"/>
    <w:rsid w:val="009E5BAB"/>
    <w:rsid w:val="009E761A"/>
    <w:rsid w:val="009F5C27"/>
    <w:rsid w:val="00A023C4"/>
    <w:rsid w:val="00A029B1"/>
    <w:rsid w:val="00A21C26"/>
    <w:rsid w:val="00A31A62"/>
    <w:rsid w:val="00A43850"/>
    <w:rsid w:val="00A45589"/>
    <w:rsid w:val="00A45594"/>
    <w:rsid w:val="00A45BD2"/>
    <w:rsid w:val="00A51531"/>
    <w:rsid w:val="00A51BE2"/>
    <w:rsid w:val="00A53B41"/>
    <w:rsid w:val="00A560D5"/>
    <w:rsid w:val="00A65D39"/>
    <w:rsid w:val="00A6746E"/>
    <w:rsid w:val="00A85E68"/>
    <w:rsid w:val="00A97C57"/>
    <w:rsid w:val="00AA267E"/>
    <w:rsid w:val="00AB300F"/>
    <w:rsid w:val="00AB3CDA"/>
    <w:rsid w:val="00AB62BA"/>
    <w:rsid w:val="00AC1D4B"/>
    <w:rsid w:val="00AD40DF"/>
    <w:rsid w:val="00AD7588"/>
    <w:rsid w:val="00AD7A28"/>
    <w:rsid w:val="00AE011C"/>
    <w:rsid w:val="00AE1DCE"/>
    <w:rsid w:val="00AE237B"/>
    <w:rsid w:val="00AE238E"/>
    <w:rsid w:val="00AE2F39"/>
    <w:rsid w:val="00AE3B22"/>
    <w:rsid w:val="00AF4919"/>
    <w:rsid w:val="00AF4CBE"/>
    <w:rsid w:val="00B04754"/>
    <w:rsid w:val="00B073BA"/>
    <w:rsid w:val="00B41590"/>
    <w:rsid w:val="00B41B78"/>
    <w:rsid w:val="00B41C5A"/>
    <w:rsid w:val="00B51BDC"/>
    <w:rsid w:val="00B5231F"/>
    <w:rsid w:val="00B5570D"/>
    <w:rsid w:val="00B5657E"/>
    <w:rsid w:val="00B6105E"/>
    <w:rsid w:val="00B62791"/>
    <w:rsid w:val="00B946E4"/>
    <w:rsid w:val="00B97235"/>
    <w:rsid w:val="00BA0840"/>
    <w:rsid w:val="00BA1751"/>
    <w:rsid w:val="00BA411E"/>
    <w:rsid w:val="00BA5F80"/>
    <w:rsid w:val="00BB4BF2"/>
    <w:rsid w:val="00BC309C"/>
    <w:rsid w:val="00BE2929"/>
    <w:rsid w:val="00BE30B8"/>
    <w:rsid w:val="00BE4979"/>
    <w:rsid w:val="00BF37A7"/>
    <w:rsid w:val="00C00631"/>
    <w:rsid w:val="00C03DB7"/>
    <w:rsid w:val="00C10082"/>
    <w:rsid w:val="00C20AE3"/>
    <w:rsid w:val="00C220BC"/>
    <w:rsid w:val="00C25B77"/>
    <w:rsid w:val="00C354E9"/>
    <w:rsid w:val="00C362C5"/>
    <w:rsid w:val="00C47F24"/>
    <w:rsid w:val="00C52DF0"/>
    <w:rsid w:val="00C55A9E"/>
    <w:rsid w:val="00C627B6"/>
    <w:rsid w:val="00C64C4C"/>
    <w:rsid w:val="00C8636A"/>
    <w:rsid w:val="00C91292"/>
    <w:rsid w:val="00C95685"/>
    <w:rsid w:val="00C9780C"/>
    <w:rsid w:val="00CA45F6"/>
    <w:rsid w:val="00CA5932"/>
    <w:rsid w:val="00CA7D30"/>
    <w:rsid w:val="00CB5D32"/>
    <w:rsid w:val="00CC0DCB"/>
    <w:rsid w:val="00CC4E20"/>
    <w:rsid w:val="00CC53E6"/>
    <w:rsid w:val="00CD20E3"/>
    <w:rsid w:val="00CD6814"/>
    <w:rsid w:val="00CE35F8"/>
    <w:rsid w:val="00CF41AC"/>
    <w:rsid w:val="00CF5CAC"/>
    <w:rsid w:val="00D01858"/>
    <w:rsid w:val="00D04F10"/>
    <w:rsid w:val="00D106C9"/>
    <w:rsid w:val="00D1167E"/>
    <w:rsid w:val="00D153BA"/>
    <w:rsid w:val="00D1581D"/>
    <w:rsid w:val="00D200B0"/>
    <w:rsid w:val="00D27183"/>
    <w:rsid w:val="00D311EB"/>
    <w:rsid w:val="00D42634"/>
    <w:rsid w:val="00D43719"/>
    <w:rsid w:val="00D4383D"/>
    <w:rsid w:val="00D47428"/>
    <w:rsid w:val="00D61F50"/>
    <w:rsid w:val="00D70191"/>
    <w:rsid w:val="00D715CD"/>
    <w:rsid w:val="00D71F49"/>
    <w:rsid w:val="00D8002B"/>
    <w:rsid w:val="00D9390D"/>
    <w:rsid w:val="00D941CB"/>
    <w:rsid w:val="00DD36E0"/>
    <w:rsid w:val="00DF0F0F"/>
    <w:rsid w:val="00E12654"/>
    <w:rsid w:val="00E13106"/>
    <w:rsid w:val="00E14BDF"/>
    <w:rsid w:val="00E22F63"/>
    <w:rsid w:val="00E240DA"/>
    <w:rsid w:val="00E31415"/>
    <w:rsid w:val="00E3228E"/>
    <w:rsid w:val="00E34BF9"/>
    <w:rsid w:val="00E35CD4"/>
    <w:rsid w:val="00E53BAD"/>
    <w:rsid w:val="00E65189"/>
    <w:rsid w:val="00E736E4"/>
    <w:rsid w:val="00E7485C"/>
    <w:rsid w:val="00E768DB"/>
    <w:rsid w:val="00E83F9C"/>
    <w:rsid w:val="00E86122"/>
    <w:rsid w:val="00E918AC"/>
    <w:rsid w:val="00E93A24"/>
    <w:rsid w:val="00EB0E6A"/>
    <w:rsid w:val="00EB4399"/>
    <w:rsid w:val="00EB61C0"/>
    <w:rsid w:val="00EB7495"/>
    <w:rsid w:val="00EC5DD4"/>
    <w:rsid w:val="00ED50ED"/>
    <w:rsid w:val="00EE05E9"/>
    <w:rsid w:val="00EE698A"/>
    <w:rsid w:val="00EF013C"/>
    <w:rsid w:val="00EF0D78"/>
    <w:rsid w:val="00EF6C41"/>
    <w:rsid w:val="00EF7804"/>
    <w:rsid w:val="00F008BE"/>
    <w:rsid w:val="00F06157"/>
    <w:rsid w:val="00F069ED"/>
    <w:rsid w:val="00F37212"/>
    <w:rsid w:val="00F40A70"/>
    <w:rsid w:val="00F44822"/>
    <w:rsid w:val="00F449D5"/>
    <w:rsid w:val="00F53862"/>
    <w:rsid w:val="00F664BD"/>
    <w:rsid w:val="00F95FC7"/>
    <w:rsid w:val="00F97B38"/>
    <w:rsid w:val="00FA0694"/>
    <w:rsid w:val="00FA0E9B"/>
    <w:rsid w:val="00FA2A8A"/>
    <w:rsid w:val="00FC1B89"/>
    <w:rsid w:val="00FD302A"/>
    <w:rsid w:val="00FD4739"/>
    <w:rsid w:val="00FD5D39"/>
    <w:rsid w:val="00FE22EF"/>
    <w:rsid w:val="00FF3F78"/>
    <w:rsid w:val="00FF5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D98A"/>
  <w15:docId w15:val="{D4BB5554-C0DA-4CDF-B761-4952D801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116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4128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167E"/>
    <w:rPr>
      <w:color w:val="0000FF"/>
      <w:u w:val="single"/>
    </w:rPr>
  </w:style>
  <w:style w:type="character" w:customStyle="1" w:styleId="figpopup-sensitive-area">
    <w:name w:val="figpopup-sensitive-area"/>
    <w:basedOn w:val="Fuentedeprrafopredeter"/>
    <w:rsid w:val="00D1167E"/>
  </w:style>
  <w:style w:type="paragraph" w:styleId="Textonotaalfinal">
    <w:name w:val="endnote text"/>
    <w:basedOn w:val="Normal"/>
    <w:link w:val="TextonotaalfinalCar"/>
    <w:uiPriority w:val="99"/>
    <w:unhideWhenUsed/>
    <w:rsid w:val="00D1167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D1167E"/>
    <w:rPr>
      <w:sz w:val="20"/>
      <w:szCs w:val="20"/>
    </w:rPr>
  </w:style>
  <w:style w:type="character" w:styleId="Refdenotaalfinal">
    <w:name w:val="endnote reference"/>
    <w:basedOn w:val="Fuentedeprrafopredeter"/>
    <w:uiPriority w:val="99"/>
    <w:semiHidden/>
    <w:unhideWhenUsed/>
    <w:rsid w:val="00D1167E"/>
    <w:rPr>
      <w:vertAlign w:val="superscript"/>
    </w:rPr>
  </w:style>
  <w:style w:type="character" w:customStyle="1" w:styleId="Ttulo1Car">
    <w:name w:val="Título 1 Car"/>
    <w:basedOn w:val="Fuentedeprrafopredeter"/>
    <w:link w:val="Ttulo1"/>
    <w:uiPriority w:val="9"/>
    <w:rsid w:val="00D1167E"/>
    <w:rPr>
      <w:rFonts w:ascii="Times New Roman" w:eastAsia="Times New Roman" w:hAnsi="Times New Roman" w:cs="Times New Roman"/>
      <w:b/>
      <w:bCs/>
      <w:kern w:val="36"/>
      <w:sz w:val="48"/>
      <w:szCs w:val="48"/>
      <w:lang w:eastAsia="es-MX"/>
    </w:rPr>
  </w:style>
  <w:style w:type="character" w:styleId="Refdecomentario">
    <w:name w:val="annotation reference"/>
    <w:basedOn w:val="Fuentedeprrafopredeter"/>
    <w:uiPriority w:val="99"/>
    <w:semiHidden/>
    <w:unhideWhenUsed/>
    <w:rsid w:val="00CA45F6"/>
    <w:rPr>
      <w:sz w:val="16"/>
      <w:szCs w:val="16"/>
    </w:rPr>
  </w:style>
  <w:style w:type="paragraph" w:styleId="Textocomentario">
    <w:name w:val="annotation text"/>
    <w:basedOn w:val="Normal"/>
    <w:link w:val="TextocomentarioCar"/>
    <w:uiPriority w:val="99"/>
    <w:semiHidden/>
    <w:unhideWhenUsed/>
    <w:rsid w:val="00CA45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5F6"/>
    <w:rPr>
      <w:sz w:val="20"/>
      <w:szCs w:val="20"/>
    </w:rPr>
  </w:style>
  <w:style w:type="paragraph" w:styleId="Asuntodelcomentario">
    <w:name w:val="annotation subject"/>
    <w:basedOn w:val="Textocomentario"/>
    <w:next w:val="Textocomentario"/>
    <w:link w:val="AsuntodelcomentarioCar"/>
    <w:uiPriority w:val="99"/>
    <w:semiHidden/>
    <w:unhideWhenUsed/>
    <w:rsid w:val="00CA45F6"/>
    <w:rPr>
      <w:b/>
      <w:bCs/>
    </w:rPr>
  </w:style>
  <w:style w:type="character" w:customStyle="1" w:styleId="AsuntodelcomentarioCar">
    <w:name w:val="Asunto del comentario Car"/>
    <w:basedOn w:val="TextocomentarioCar"/>
    <w:link w:val="Asuntodelcomentario"/>
    <w:uiPriority w:val="99"/>
    <w:semiHidden/>
    <w:rsid w:val="00CA45F6"/>
    <w:rPr>
      <w:b/>
      <w:bCs/>
      <w:sz w:val="20"/>
      <w:szCs w:val="20"/>
    </w:rPr>
  </w:style>
  <w:style w:type="paragraph" w:styleId="Textodeglobo">
    <w:name w:val="Balloon Text"/>
    <w:basedOn w:val="Normal"/>
    <w:link w:val="TextodegloboCar"/>
    <w:uiPriority w:val="99"/>
    <w:semiHidden/>
    <w:unhideWhenUsed/>
    <w:rsid w:val="00CA45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5F6"/>
    <w:rPr>
      <w:rFonts w:ascii="Segoe UI" w:hAnsi="Segoe UI" w:cs="Segoe UI"/>
      <w:sz w:val="18"/>
      <w:szCs w:val="18"/>
    </w:rPr>
  </w:style>
  <w:style w:type="paragraph" w:styleId="Textonotapie">
    <w:name w:val="footnote text"/>
    <w:basedOn w:val="Normal"/>
    <w:link w:val="TextonotapieCar"/>
    <w:uiPriority w:val="99"/>
    <w:semiHidden/>
    <w:unhideWhenUsed/>
    <w:rsid w:val="00CA45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45F6"/>
    <w:rPr>
      <w:sz w:val="20"/>
      <w:szCs w:val="20"/>
    </w:rPr>
  </w:style>
  <w:style w:type="character" w:styleId="Refdenotaalpie">
    <w:name w:val="footnote reference"/>
    <w:basedOn w:val="Fuentedeprrafopredeter"/>
    <w:uiPriority w:val="99"/>
    <w:semiHidden/>
    <w:unhideWhenUsed/>
    <w:rsid w:val="00CA45F6"/>
    <w:rPr>
      <w:vertAlign w:val="superscript"/>
    </w:rPr>
  </w:style>
  <w:style w:type="character" w:customStyle="1" w:styleId="docsum-journal-citation">
    <w:name w:val="docsum-journal-citation"/>
    <w:basedOn w:val="Fuentedeprrafopredeter"/>
    <w:rsid w:val="007E2880"/>
  </w:style>
  <w:style w:type="paragraph" w:customStyle="1" w:styleId="Default">
    <w:name w:val="Default"/>
    <w:rsid w:val="008E0E43"/>
    <w:pPr>
      <w:autoSpaceDE w:val="0"/>
      <w:autoSpaceDN w:val="0"/>
      <w:adjustRightInd w:val="0"/>
      <w:spacing w:after="0" w:line="240" w:lineRule="auto"/>
    </w:pPr>
    <w:rPr>
      <w:rFonts w:ascii="Arial" w:eastAsia="Batang" w:hAnsi="Arial" w:cs="Arial"/>
      <w:color w:val="000000"/>
      <w:sz w:val="24"/>
      <w:szCs w:val="24"/>
      <w:lang w:val="es-ES"/>
    </w:rPr>
  </w:style>
  <w:style w:type="paragraph" w:styleId="NormalWeb">
    <w:name w:val="Normal (Web)"/>
    <w:basedOn w:val="Normal"/>
    <w:uiPriority w:val="99"/>
    <w:unhideWhenUsed/>
    <w:rsid w:val="004E35A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EF0D7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41285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name">
    <w:name w:val="author-name"/>
    <w:basedOn w:val="Fuentedeprrafopredeter"/>
    <w:rsid w:val="00412851"/>
  </w:style>
  <w:style w:type="character" w:customStyle="1" w:styleId="Ttulo3Car">
    <w:name w:val="Título 3 Car"/>
    <w:basedOn w:val="Fuentedeprrafopredeter"/>
    <w:link w:val="Ttulo3"/>
    <w:uiPriority w:val="9"/>
    <w:rsid w:val="00412851"/>
    <w:rPr>
      <w:rFonts w:asciiTheme="majorHAnsi" w:eastAsiaTheme="majorEastAsia" w:hAnsiTheme="majorHAnsi" w:cstheme="majorBidi"/>
      <w:color w:val="1F4D78" w:themeColor="accent1" w:themeShade="7F"/>
      <w:sz w:val="24"/>
      <w:szCs w:val="24"/>
    </w:rPr>
  </w:style>
  <w:style w:type="paragraph" w:customStyle="1" w:styleId="p">
    <w:name w:val="p"/>
    <w:basedOn w:val="Normal"/>
    <w:rsid w:val="0018267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63383"/>
    <w:rPr>
      <w:b/>
      <w:bCs/>
    </w:rPr>
  </w:style>
  <w:style w:type="character" w:styleId="nfasis">
    <w:name w:val="Emphasis"/>
    <w:basedOn w:val="Fuentedeprrafopredeter"/>
    <w:uiPriority w:val="20"/>
    <w:qFormat/>
    <w:rsid w:val="00063383"/>
    <w:rPr>
      <w:i/>
      <w:iCs/>
    </w:rPr>
  </w:style>
  <w:style w:type="character" w:customStyle="1" w:styleId="gn">
    <w:name w:val="gn"/>
    <w:basedOn w:val="Fuentedeprrafopredeter"/>
    <w:rsid w:val="00A029B1"/>
  </w:style>
  <w:style w:type="paragraph" w:customStyle="1" w:styleId="bodytext">
    <w:name w:val="bodytext"/>
    <w:basedOn w:val="Normal"/>
    <w:rsid w:val="003F67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iguretext">
    <w:name w:val="figuretext"/>
    <w:basedOn w:val="Normal"/>
    <w:rsid w:val="003F67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igureheading">
    <w:name w:val="figureheading"/>
    <w:basedOn w:val="Fuentedeprrafopredeter"/>
    <w:rsid w:val="003F67CC"/>
  </w:style>
  <w:style w:type="paragraph" w:styleId="Prrafodelista">
    <w:name w:val="List Paragraph"/>
    <w:basedOn w:val="Normal"/>
    <w:uiPriority w:val="34"/>
    <w:qFormat/>
    <w:rsid w:val="007E0164"/>
    <w:pPr>
      <w:spacing w:after="200" w:line="276" w:lineRule="auto"/>
      <w:ind w:left="720"/>
      <w:contextualSpacing/>
    </w:pPr>
    <w:rPr>
      <w:rFonts w:ascii="Arial" w:eastAsia="Batang" w:hAnsi="Arial"/>
      <w:sz w:val="24"/>
      <w:lang w:val="es-ES"/>
    </w:rPr>
  </w:style>
  <w:style w:type="character" w:customStyle="1" w:styleId="p188913">
    <w:name w:val="p188913"/>
    <w:basedOn w:val="Fuentedeprrafopredeter"/>
    <w:rsid w:val="00840FC2"/>
  </w:style>
  <w:style w:type="character" w:customStyle="1" w:styleId="p188914">
    <w:name w:val="p188914"/>
    <w:basedOn w:val="Fuentedeprrafopredeter"/>
    <w:rsid w:val="00840FC2"/>
  </w:style>
  <w:style w:type="character" w:customStyle="1" w:styleId="p188915">
    <w:name w:val="p188915"/>
    <w:basedOn w:val="Fuentedeprrafopredeter"/>
    <w:rsid w:val="00840FC2"/>
  </w:style>
  <w:style w:type="character" w:customStyle="1" w:styleId="p188916">
    <w:name w:val="p188916"/>
    <w:basedOn w:val="Fuentedeprrafopredeter"/>
    <w:rsid w:val="00840FC2"/>
  </w:style>
  <w:style w:type="character" w:customStyle="1" w:styleId="p188917">
    <w:name w:val="p188917"/>
    <w:basedOn w:val="Fuentedeprrafopredeter"/>
    <w:rsid w:val="00840FC2"/>
  </w:style>
  <w:style w:type="character" w:customStyle="1" w:styleId="p188918">
    <w:name w:val="p188918"/>
    <w:basedOn w:val="Fuentedeprrafopredeter"/>
    <w:rsid w:val="0084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3284">
      <w:bodyDiv w:val="1"/>
      <w:marLeft w:val="0"/>
      <w:marRight w:val="0"/>
      <w:marTop w:val="0"/>
      <w:marBottom w:val="0"/>
      <w:divBdr>
        <w:top w:val="none" w:sz="0" w:space="0" w:color="auto"/>
        <w:left w:val="none" w:sz="0" w:space="0" w:color="auto"/>
        <w:bottom w:val="none" w:sz="0" w:space="0" w:color="auto"/>
        <w:right w:val="none" w:sz="0" w:space="0" w:color="auto"/>
      </w:divBdr>
      <w:divsChild>
        <w:div w:id="682820849">
          <w:marLeft w:val="0"/>
          <w:marRight w:val="0"/>
          <w:marTop w:val="0"/>
          <w:marBottom w:val="0"/>
          <w:divBdr>
            <w:top w:val="none" w:sz="0" w:space="0" w:color="auto"/>
            <w:left w:val="none" w:sz="0" w:space="0" w:color="auto"/>
            <w:bottom w:val="none" w:sz="0" w:space="0" w:color="auto"/>
            <w:right w:val="none" w:sz="0" w:space="0" w:color="auto"/>
          </w:divBdr>
        </w:div>
      </w:divsChild>
    </w:div>
    <w:div w:id="178474775">
      <w:bodyDiv w:val="1"/>
      <w:marLeft w:val="0"/>
      <w:marRight w:val="0"/>
      <w:marTop w:val="0"/>
      <w:marBottom w:val="0"/>
      <w:divBdr>
        <w:top w:val="none" w:sz="0" w:space="0" w:color="auto"/>
        <w:left w:val="none" w:sz="0" w:space="0" w:color="auto"/>
        <w:bottom w:val="none" w:sz="0" w:space="0" w:color="auto"/>
        <w:right w:val="none" w:sz="0" w:space="0" w:color="auto"/>
      </w:divBdr>
    </w:div>
    <w:div w:id="254871560">
      <w:bodyDiv w:val="1"/>
      <w:marLeft w:val="0"/>
      <w:marRight w:val="0"/>
      <w:marTop w:val="0"/>
      <w:marBottom w:val="0"/>
      <w:divBdr>
        <w:top w:val="none" w:sz="0" w:space="0" w:color="auto"/>
        <w:left w:val="none" w:sz="0" w:space="0" w:color="auto"/>
        <w:bottom w:val="none" w:sz="0" w:space="0" w:color="auto"/>
        <w:right w:val="none" w:sz="0" w:space="0" w:color="auto"/>
      </w:divBdr>
    </w:div>
    <w:div w:id="264190770">
      <w:bodyDiv w:val="1"/>
      <w:marLeft w:val="0"/>
      <w:marRight w:val="0"/>
      <w:marTop w:val="0"/>
      <w:marBottom w:val="0"/>
      <w:divBdr>
        <w:top w:val="none" w:sz="0" w:space="0" w:color="auto"/>
        <w:left w:val="none" w:sz="0" w:space="0" w:color="auto"/>
        <w:bottom w:val="none" w:sz="0" w:space="0" w:color="auto"/>
        <w:right w:val="none" w:sz="0" w:space="0" w:color="auto"/>
      </w:divBdr>
    </w:div>
    <w:div w:id="286203343">
      <w:bodyDiv w:val="1"/>
      <w:marLeft w:val="0"/>
      <w:marRight w:val="0"/>
      <w:marTop w:val="0"/>
      <w:marBottom w:val="0"/>
      <w:divBdr>
        <w:top w:val="none" w:sz="0" w:space="0" w:color="auto"/>
        <w:left w:val="none" w:sz="0" w:space="0" w:color="auto"/>
        <w:bottom w:val="none" w:sz="0" w:space="0" w:color="auto"/>
        <w:right w:val="none" w:sz="0" w:space="0" w:color="auto"/>
      </w:divBdr>
    </w:div>
    <w:div w:id="317616245">
      <w:bodyDiv w:val="1"/>
      <w:marLeft w:val="0"/>
      <w:marRight w:val="0"/>
      <w:marTop w:val="0"/>
      <w:marBottom w:val="0"/>
      <w:divBdr>
        <w:top w:val="none" w:sz="0" w:space="0" w:color="auto"/>
        <w:left w:val="none" w:sz="0" w:space="0" w:color="auto"/>
        <w:bottom w:val="none" w:sz="0" w:space="0" w:color="auto"/>
        <w:right w:val="none" w:sz="0" w:space="0" w:color="auto"/>
      </w:divBdr>
      <w:divsChild>
        <w:div w:id="676809578">
          <w:marLeft w:val="0"/>
          <w:marRight w:val="0"/>
          <w:marTop w:val="0"/>
          <w:marBottom w:val="0"/>
          <w:divBdr>
            <w:top w:val="none" w:sz="0" w:space="0" w:color="auto"/>
            <w:left w:val="none" w:sz="0" w:space="0" w:color="auto"/>
            <w:bottom w:val="none" w:sz="0" w:space="0" w:color="auto"/>
            <w:right w:val="none" w:sz="0" w:space="0" w:color="auto"/>
          </w:divBdr>
          <w:divsChild>
            <w:div w:id="889346869">
              <w:marLeft w:val="0"/>
              <w:marRight w:val="0"/>
              <w:marTop w:val="0"/>
              <w:marBottom w:val="0"/>
              <w:divBdr>
                <w:top w:val="none" w:sz="0" w:space="0" w:color="auto"/>
                <w:left w:val="none" w:sz="0" w:space="0" w:color="auto"/>
                <w:bottom w:val="none" w:sz="0" w:space="0" w:color="auto"/>
                <w:right w:val="none" w:sz="0" w:space="0" w:color="auto"/>
              </w:divBdr>
            </w:div>
          </w:divsChild>
        </w:div>
        <w:div w:id="2071734432">
          <w:marLeft w:val="0"/>
          <w:marRight w:val="0"/>
          <w:marTop w:val="0"/>
          <w:marBottom w:val="0"/>
          <w:divBdr>
            <w:top w:val="none" w:sz="0" w:space="0" w:color="auto"/>
            <w:left w:val="none" w:sz="0" w:space="0" w:color="auto"/>
            <w:bottom w:val="none" w:sz="0" w:space="0" w:color="auto"/>
            <w:right w:val="none" w:sz="0" w:space="0" w:color="auto"/>
          </w:divBdr>
          <w:divsChild>
            <w:div w:id="1069156386">
              <w:marLeft w:val="0"/>
              <w:marRight w:val="0"/>
              <w:marTop w:val="0"/>
              <w:marBottom w:val="0"/>
              <w:divBdr>
                <w:top w:val="none" w:sz="0" w:space="0" w:color="auto"/>
                <w:left w:val="none" w:sz="0" w:space="0" w:color="auto"/>
                <w:bottom w:val="none" w:sz="0" w:space="0" w:color="auto"/>
                <w:right w:val="none" w:sz="0" w:space="0" w:color="auto"/>
              </w:divBdr>
            </w:div>
          </w:divsChild>
        </w:div>
        <w:div w:id="1746805610">
          <w:marLeft w:val="0"/>
          <w:marRight w:val="0"/>
          <w:marTop w:val="0"/>
          <w:marBottom w:val="0"/>
          <w:divBdr>
            <w:top w:val="none" w:sz="0" w:space="0" w:color="auto"/>
            <w:left w:val="none" w:sz="0" w:space="0" w:color="auto"/>
            <w:bottom w:val="none" w:sz="0" w:space="0" w:color="auto"/>
            <w:right w:val="none" w:sz="0" w:space="0" w:color="auto"/>
          </w:divBdr>
          <w:divsChild>
            <w:div w:id="111443185">
              <w:marLeft w:val="0"/>
              <w:marRight w:val="0"/>
              <w:marTop w:val="0"/>
              <w:marBottom w:val="0"/>
              <w:divBdr>
                <w:top w:val="none" w:sz="0" w:space="0" w:color="auto"/>
                <w:left w:val="none" w:sz="0" w:space="0" w:color="auto"/>
                <w:bottom w:val="none" w:sz="0" w:space="0" w:color="auto"/>
                <w:right w:val="none" w:sz="0" w:space="0" w:color="auto"/>
              </w:divBdr>
            </w:div>
          </w:divsChild>
        </w:div>
        <w:div w:id="547650132">
          <w:marLeft w:val="0"/>
          <w:marRight w:val="0"/>
          <w:marTop w:val="0"/>
          <w:marBottom w:val="0"/>
          <w:divBdr>
            <w:top w:val="none" w:sz="0" w:space="0" w:color="auto"/>
            <w:left w:val="none" w:sz="0" w:space="0" w:color="auto"/>
            <w:bottom w:val="none" w:sz="0" w:space="0" w:color="auto"/>
            <w:right w:val="none" w:sz="0" w:space="0" w:color="auto"/>
          </w:divBdr>
          <w:divsChild>
            <w:div w:id="990137944">
              <w:marLeft w:val="0"/>
              <w:marRight w:val="0"/>
              <w:marTop w:val="0"/>
              <w:marBottom w:val="0"/>
              <w:divBdr>
                <w:top w:val="none" w:sz="0" w:space="0" w:color="auto"/>
                <w:left w:val="none" w:sz="0" w:space="0" w:color="auto"/>
                <w:bottom w:val="none" w:sz="0" w:space="0" w:color="auto"/>
                <w:right w:val="none" w:sz="0" w:space="0" w:color="auto"/>
              </w:divBdr>
            </w:div>
          </w:divsChild>
        </w:div>
        <w:div w:id="34282359">
          <w:marLeft w:val="0"/>
          <w:marRight w:val="0"/>
          <w:marTop w:val="0"/>
          <w:marBottom w:val="0"/>
          <w:divBdr>
            <w:top w:val="none" w:sz="0" w:space="0" w:color="auto"/>
            <w:left w:val="none" w:sz="0" w:space="0" w:color="auto"/>
            <w:bottom w:val="none" w:sz="0" w:space="0" w:color="auto"/>
            <w:right w:val="none" w:sz="0" w:space="0" w:color="auto"/>
          </w:divBdr>
          <w:divsChild>
            <w:div w:id="184252845">
              <w:marLeft w:val="0"/>
              <w:marRight w:val="0"/>
              <w:marTop w:val="0"/>
              <w:marBottom w:val="0"/>
              <w:divBdr>
                <w:top w:val="none" w:sz="0" w:space="0" w:color="auto"/>
                <w:left w:val="none" w:sz="0" w:space="0" w:color="auto"/>
                <w:bottom w:val="none" w:sz="0" w:space="0" w:color="auto"/>
                <w:right w:val="none" w:sz="0" w:space="0" w:color="auto"/>
              </w:divBdr>
            </w:div>
          </w:divsChild>
        </w:div>
        <w:div w:id="1999574465">
          <w:marLeft w:val="0"/>
          <w:marRight w:val="0"/>
          <w:marTop w:val="0"/>
          <w:marBottom w:val="0"/>
          <w:divBdr>
            <w:top w:val="none" w:sz="0" w:space="0" w:color="auto"/>
            <w:left w:val="none" w:sz="0" w:space="0" w:color="auto"/>
            <w:bottom w:val="none" w:sz="0" w:space="0" w:color="auto"/>
            <w:right w:val="none" w:sz="0" w:space="0" w:color="auto"/>
          </w:divBdr>
          <w:divsChild>
            <w:div w:id="8326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395">
      <w:bodyDiv w:val="1"/>
      <w:marLeft w:val="0"/>
      <w:marRight w:val="0"/>
      <w:marTop w:val="0"/>
      <w:marBottom w:val="0"/>
      <w:divBdr>
        <w:top w:val="none" w:sz="0" w:space="0" w:color="auto"/>
        <w:left w:val="none" w:sz="0" w:space="0" w:color="auto"/>
        <w:bottom w:val="none" w:sz="0" w:space="0" w:color="auto"/>
        <w:right w:val="none" w:sz="0" w:space="0" w:color="auto"/>
      </w:divBdr>
    </w:div>
    <w:div w:id="514543790">
      <w:bodyDiv w:val="1"/>
      <w:marLeft w:val="0"/>
      <w:marRight w:val="0"/>
      <w:marTop w:val="0"/>
      <w:marBottom w:val="0"/>
      <w:divBdr>
        <w:top w:val="none" w:sz="0" w:space="0" w:color="auto"/>
        <w:left w:val="none" w:sz="0" w:space="0" w:color="auto"/>
        <w:bottom w:val="none" w:sz="0" w:space="0" w:color="auto"/>
        <w:right w:val="none" w:sz="0" w:space="0" w:color="auto"/>
      </w:divBdr>
    </w:div>
    <w:div w:id="522671508">
      <w:bodyDiv w:val="1"/>
      <w:marLeft w:val="0"/>
      <w:marRight w:val="0"/>
      <w:marTop w:val="0"/>
      <w:marBottom w:val="0"/>
      <w:divBdr>
        <w:top w:val="none" w:sz="0" w:space="0" w:color="auto"/>
        <w:left w:val="none" w:sz="0" w:space="0" w:color="auto"/>
        <w:bottom w:val="none" w:sz="0" w:space="0" w:color="auto"/>
        <w:right w:val="none" w:sz="0" w:space="0" w:color="auto"/>
      </w:divBdr>
    </w:div>
    <w:div w:id="635961484">
      <w:bodyDiv w:val="1"/>
      <w:marLeft w:val="0"/>
      <w:marRight w:val="0"/>
      <w:marTop w:val="0"/>
      <w:marBottom w:val="0"/>
      <w:divBdr>
        <w:top w:val="none" w:sz="0" w:space="0" w:color="auto"/>
        <w:left w:val="none" w:sz="0" w:space="0" w:color="auto"/>
        <w:bottom w:val="none" w:sz="0" w:space="0" w:color="auto"/>
        <w:right w:val="none" w:sz="0" w:space="0" w:color="auto"/>
      </w:divBdr>
    </w:div>
    <w:div w:id="669479414">
      <w:bodyDiv w:val="1"/>
      <w:marLeft w:val="0"/>
      <w:marRight w:val="0"/>
      <w:marTop w:val="0"/>
      <w:marBottom w:val="0"/>
      <w:divBdr>
        <w:top w:val="none" w:sz="0" w:space="0" w:color="auto"/>
        <w:left w:val="none" w:sz="0" w:space="0" w:color="auto"/>
        <w:bottom w:val="none" w:sz="0" w:space="0" w:color="auto"/>
        <w:right w:val="none" w:sz="0" w:space="0" w:color="auto"/>
      </w:divBdr>
    </w:div>
    <w:div w:id="850728289">
      <w:bodyDiv w:val="1"/>
      <w:marLeft w:val="0"/>
      <w:marRight w:val="0"/>
      <w:marTop w:val="0"/>
      <w:marBottom w:val="0"/>
      <w:divBdr>
        <w:top w:val="none" w:sz="0" w:space="0" w:color="auto"/>
        <w:left w:val="none" w:sz="0" w:space="0" w:color="auto"/>
        <w:bottom w:val="none" w:sz="0" w:space="0" w:color="auto"/>
        <w:right w:val="none" w:sz="0" w:space="0" w:color="auto"/>
      </w:divBdr>
      <w:divsChild>
        <w:div w:id="1291473220">
          <w:marLeft w:val="0"/>
          <w:marRight w:val="0"/>
          <w:marTop w:val="0"/>
          <w:marBottom w:val="0"/>
          <w:divBdr>
            <w:top w:val="none" w:sz="0" w:space="0" w:color="auto"/>
            <w:left w:val="none" w:sz="0" w:space="0" w:color="auto"/>
            <w:bottom w:val="none" w:sz="0" w:space="0" w:color="auto"/>
            <w:right w:val="none" w:sz="0" w:space="0" w:color="auto"/>
          </w:divBdr>
        </w:div>
      </w:divsChild>
    </w:div>
    <w:div w:id="950822718">
      <w:bodyDiv w:val="1"/>
      <w:marLeft w:val="0"/>
      <w:marRight w:val="0"/>
      <w:marTop w:val="0"/>
      <w:marBottom w:val="0"/>
      <w:divBdr>
        <w:top w:val="none" w:sz="0" w:space="0" w:color="auto"/>
        <w:left w:val="none" w:sz="0" w:space="0" w:color="auto"/>
        <w:bottom w:val="none" w:sz="0" w:space="0" w:color="auto"/>
        <w:right w:val="none" w:sz="0" w:space="0" w:color="auto"/>
      </w:divBdr>
    </w:div>
    <w:div w:id="1032196487">
      <w:bodyDiv w:val="1"/>
      <w:marLeft w:val="0"/>
      <w:marRight w:val="0"/>
      <w:marTop w:val="0"/>
      <w:marBottom w:val="0"/>
      <w:divBdr>
        <w:top w:val="none" w:sz="0" w:space="0" w:color="auto"/>
        <w:left w:val="none" w:sz="0" w:space="0" w:color="auto"/>
        <w:bottom w:val="none" w:sz="0" w:space="0" w:color="auto"/>
        <w:right w:val="none" w:sz="0" w:space="0" w:color="auto"/>
      </w:divBdr>
    </w:div>
    <w:div w:id="1073504278">
      <w:bodyDiv w:val="1"/>
      <w:marLeft w:val="0"/>
      <w:marRight w:val="0"/>
      <w:marTop w:val="0"/>
      <w:marBottom w:val="0"/>
      <w:divBdr>
        <w:top w:val="none" w:sz="0" w:space="0" w:color="auto"/>
        <w:left w:val="none" w:sz="0" w:space="0" w:color="auto"/>
        <w:bottom w:val="none" w:sz="0" w:space="0" w:color="auto"/>
        <w:right w:val="none" w:sz="0" w:space="0" w:color="auto"/>
      </w:divBdr>
      <w:divsChild>
        <w:div w:id="281307585">
          <w:marLeft w:val="0"/>
          <w:marRight w:val="0"/>
          <w:marTop w:val="0"/>
          <w:marBottom w:val="0"/>
          <w:divBdr>
            <w:top w:val="none" w:sz="0" w:space="0" w:color="auto"/>
            <w:left w:val="none" w:sz="0" w:space="0" w:color="auto"/>
            <w:bottom w:val="none" w:sz="0" w:space="0" w:color="auto"/>
            <w:right w:val="none" w:sz="0" w:space="0" w:color="auto"/>
          </w:divBdr>
        </w:div>
      </w:divsChild>
    </w:div>
    <w:div w:id="1193345059">
      <w:bodyDiv w:val="1"/>
      <w:marLeft w:val="0"/>
      <w:marRight w:val="0"/>
      <w:marTop w:val="0"/>
      <w:marBottom w:val="0"/>
      <w:divBdr>
        <w:top w:val="none" w:sz="0" w:space="0" w:color="auto"/>
        <w:left w:val="none" w:sz="0" w:space="0" w:color="auto"/>
        <w:bottom w:val="none" w:sz="0" w:space="0" w:color="auto"/>
        <w:right w:val="none" w:sz="0" w:space="0" w:color="auto"/>
      </w:divBdr>
    </w:div>
    <w:div w:id="1218273535">
      <w:bodyDiv w:val="1"/>
      <w:marLeft w:val="0"/>
      <w:marRight w:val="0"/>
      <w:marTop w:val="0"/>
      <w:marBottom w:val="0"/>
      <w:divBdr>
        <w:top w:val="none" w:sz="0" w:space="0" w:color="auto"/>
        <w:left w:val="none" w:sz="0" w:space="0" w:color="auto"/>
        <w:bottom w:val="none" w:sz="0" w:space="0" w:color="auto"/>
        <w:right w:val="none" w:sz="0" w:space="0" w:color="auto"/>
      </w:divBdr>
    </w:div>
    <w:div w:id="1429157665">
      <w:bodyDiv w:val="1"/>
      <w:marLeft w:val="0"/>
      <w:marRight w:val="0"/>
      <w:marTop w:val="0"/>
      <w:marBottom w:val="0"/>
      <w:divBdr>
        <w:top w:val="none" w:sz="0" w:space="0" w:color="auto"/>
        <w:left w:val="none" w:sz="0" w:space="0" w:color="auto"/>
        <w:bottom w:val="none" w:sz="0" w:space="0" w:color="auto"/>
        <w:right w:val="none" w:sz="0" w:space="0" w:color="auto"/>
      </w:divBdr>
    </w:div>
    <w:div w:id="1498032446">
      <w:bodyDiv w:val="1"/>
      <w:marLeft w:val="0"/>
      <w:marRight w:val="0"/>
      <w:marTop w:val="0"/>
      <w:marBottom w:val="0"/>
      <w:divBdr>
        <w:top w:val="none" w:sz="0" w:space="0" w:color="auto"/>
        <w:left w:val="none" w:sz="0" w:space="0" w:color="auto"/>
        <w:bottom w:val="none" w:sz="0" w:space="0" w:color="auto"/>
        <w:right w:val="none" w:sz="0" w:space="0" w:color="auto"/>
      </w:divBdr>
    </w:div>
    <w:div w:id="1780949143">
      <w:bodyDiv w:val="1"/>
      <w:marLeft w:val="0"/>
      <w:marRight w:val="0"/>
      <w:marTop w:val="0"/>
      <w:marBottom w:val="0"/>
      <w:divBdr>
        <w:top w:val="none" w:sz="0" w:space="0" w:color="auto"/>
        <w:left w:val="none" w:sz="0" w:space="0" w:color="auto"/>
        <w:bottom w:val="none" w:sz="0" w:space="0" w:color="auto"/>
        <w:right w:val="none" w:sz="0" w:space="0" w:color="auto"/>
      </w:divBdr>
    </w:div>
    <w:div w:id="1784496031">
      <w:bodyDiv w:val="1"/>
      <w:marLeft w:val="0"/>
      <w:marRight w:val="0"/>
      <w:marTop w:val="0"/>
      <w:marBottom w:val="0"/>
      <w:divBdr>
        <w:top w:val="none" w:sz="0" w:space="0" w:color="auto"/>
        <w:left w:val="none" w:sz="0" w:space="0" w:color="auto"/>
        <w:bottom w:val="none" w:sz="0" w:space="0" w:color="auto"/>
        <w:right w:val="none" w:sz="0" w:space="0" w:color="auto"/>
      </w:divBdr>
    </w:div>
    <w:div w:id="1786118919">
      <w:bodyDiv w:val="1"/>
      <w:marLeft w:val="0"/>
      <w:marRight w:val="0"/>
      <w:marTop w:val="0"/>
      <w:marBottom w:val="0"/>
      <w:divBdr>
        <w:top w:val="none" w:sz="0" w:space="0" w:color="auto"/>
        <w:left w:val="none" w:sz="0" w:space="0" w:color="auto"/>
        <w:bottom w:val="none" w:sz="0" w:space="0" w:color="auto"/>
        <w:right w:val="none" w:sz="0" w:space="0" w:color="auto"/>
      </w:divBdr>
    </w:div>
    <w:div w:id="1808352474">
      <w:bodyDiv w:val="1"/>
      <w:marLeft w:val="0"/>
      <w:marRight w:val="0"/>
      <w:marTop w:val="0"/>
      <w:marBottom w:val="0"/>
      <w:divBdr>
        <w:top w:val="none" w:sz="0" w:space="0" w:color="auto"/>
        <w:left w:val="none" w:sz="0" w:space="0" w:color="auto"/>
        <w:bottom w:val="none" w:sz="0" w:space="0" w:color="auto"/>
        <w:right w:val="none" w:sz="0" w:space="0" w:color="auto"/>
      </w:divBdr>
    </w:div>
    <w:div w:id="1815635391">
      <w:bodyDiv w:val="1"/>
      <w:marLeft w:val="0"/>
      <w:marRight w:val="0"/>
      <w:marTop w:val="0"/>
      <w:marBottom w:val="0"/>
      <w:divBdr>
        <w:top w:val="none" w:sz="0" w:space="0" w:color="auto"/>
        <w:left w:val="none" w:sz="0" w:space="0" w:color="auto"/>
        <w:bottom w:val="none" w:sz="0" w:space="0" w:color="auto"/>
        <w:right w:val="none" w:sz="0" w:space="0" w:color="auto"/>
      </w:divBdr>
    </w:div>
    <w:div w:id="1963489597">
      <w:bodyDiv w:val="1"/>
      <w:marLeft w:val="0"/>
      <w:marRight w:val="0"/>
      <w:marTop w:val="0"/>
      <w:marBottom w:val="0"/>
      <w:divBdr>
        <w:top w:val="none" w:sz="0" w:space="0" w:color="auto"/>
        <w:left w:val="none" w:sz="0" w:space="0" w:color="auto"/>
        <w:bottom w:val="none" w:sz="0" w:space="0" w:color="auto"/>
        <w:right w:val="none" w:sz="0" w:space="0" w:color="auto"/>
      </w:divBdr>
    </w:div>
    <w:div w:id="2047480282">
      <w:bodyDiv w:val="1"/>
      <w:marLeft w:val="0"/>
      <w:marRight w:val="0"/>
      <w:marTop w:val="0"/>
      <w:marBottom w:val="0"/>
      <w:divBdr>
        <w:top w:val="none" w:sz="0" w:space="0" w:color="auto"/>
        <w:left w:val="none" w:sz="0" w:space="0" w:color="auto"/>
        <w:bottom w:val="none" w:sz="0" w:space="0" w:color="auto"/>
        <w:right w:val="none" w:sz="0" w:space="0" w:color="auto"/>
      </w:divBdr>
      <w:divsChild>
        <w:div w:id="758723109">
          <w:marLeft w:val="0"/>
          <w:marRight w:val="0"/>
          <w:marTop w:val="0"/>
          <w:marBottom w:val="0"/>
          <w:divBdr>
            <w:top w:val="none" w:sz="0" w:space="0" w:color="auto"/>
            <w:left w:val="none" w:sz="0" w:space="0" w:color="auto"/>
            <w:bottom w:val="none" w:sz="0" w:space="0" w:color="auto"/>
            <w:right w:val="none" w:sz="0" w:space="0" w:color="auto"/>
          </w:divBdr>
          <w:divsChild>
            <w:div w:id="1059748440">
              <w:marLeft w:val="0"/>
              <w:marRight w:val="0"/>
              <w:marTop w:val="0"/>
              <w:marBottom w:val="0"/>
              <w:divBdr>
                <w:top w:val="none" w:sz="0" w:space="0" w:color="auto"/>
                <w:left w:val="none" w:sz="0" w:space="0" w:color="auto"/>
                <w:bottom w:val="none" w:sz="0" w:space="0" w:color="auto"/>
                <w:right w:val="none" w:sz="0" w:space="0" w:color="auto"/>
              </w:divBdr>
              <w:divsChild>
                <w:div w:id="1233738424">
                  <w:marLeft w:val="0"/>
                  <w:marRight w:val="0"/>
                  <w:marTop w:val="0"/>
                  <w:marBottom w:val="0"/>
                  <w:divBdr>
                    <w:top w:val="none" w:sz="0" w:space="0" w:color="auto"/>
                    <w:left w:val="none" w:sz="0" w:space="0" w:color="auto"/>
                    <w:bottom w:val="none" w:sz="0" w:space="0" w:color="auto"/>
                    <w:right w:val="none" w:sz="0" w:space="0" w:color="auto"/>
                  </w:divBdr>
                </w:div>
                <w:div w:id="816994068">
                  <w:marLeft w:val="0"/>
                  <w:marRight w:val="0"/>
                  <w:marTop w:val="0"/>
                  <w:marBottom w:val="0"/>
                  <w:divBdr>
                    <w:top w:val="none" w:sz="0" w:space="0" w:color="auto"/>
                    <w:left w:val="none" w:sz="0" w:space="0" w:color="auto"/>
                    <w:bottom w:val="none" w:sz="0" w:space="0" w:color="auto"/>
                    <w:right w:val="none" w:sz="0" w:space="0" w:color="auto"/>
                  </w:divBdr>
                  <w:divsChild>
                    <w:div w:id="1663972593">
                      <w:marLeft w:val="0"/>
                      <w:marRight w:val="0"/>
                      <w:marTop w:val="0"/>
                      <w:marBottom w:val="0"/>
                      <w:divBdr>
                        <w:top w:val="none" w:sz="0" w:space="0" w:color="auto"/>
                        <w:left w:val="none" w:sz="0" w:space="0" w:color="auto"/>
                        <w:bottom w:val="none" w:sz="0" w:space="0" w:color="auto"/>
                        <w:right w:val="none" w:sz="0" w:space="0" w:color="auto"/>
                      </w:divBdr>
                    </w:div>
                    <w:div w:id="6428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5204">
          <w:marLeft w:val="0"/>
          <w:marRight w:val="0"/>
          <w:marTop w:val="0"/>
          <w:marBottom w:val="0"/>
          <w:divBdr>
            <w:top w:val="none" w:sz="0" w:space="0" w:color="auto"/>
            <w:left w:val="none" w:sz="0" w:space="0" w:color="auto"/>
            <w:bottom w:val="none" w:sz="0" w:space="0" w:color="auto"/>
            <w:right w:val="none" w:sz="0" w:space="0" w:color="auto"/>
          </w:divBdr>
          <w:divsChild>
            <w:div w:id="49154822">
              <w:marLeft w:val="0"/>
              <w:marRight w:val="0"/>
              <w:marTop w:val="0"/>
              <w:marBottom w:val="0"/>
              <w:divBdr>
                <w:top w:val="none" w:sz="0" w:space="0" w:color="auto"/>
                <w:left w:val="none" w:sz="0" w:space="0" w:color="auto"/>
                <w:bottom w:val="none" w:sz="0" w:space="0" w:color="auto"/>
                <w:right w:val="none" w:sz="0" w:space="0" w:color="auto"/>
              </w:divBdr>
              <w:divsChild>
                <w:div w:id="897781641">
                  <w:marLeft w:val="0"/>
                  <w:marRight w:val="0"/>
                  <w:marTop w:val="0"/>
                  <w:marBottom w:val="0"/>
                  <w:divBdr>
                    <w:top w:val="none" w:sz="0" w:space="0" w:color="auto"/>
                    <w:left w:val="none" w:sz="0" w:space="0" w:color="auto"/>
                    <w:bottom w:val="none" w:sz="0" w:space="0" w:color="auto"/>
                    <w:right w:val="none" w:sz="0" w:space="0" w:color="auto"/>
                  </w:divBdr>
                </w:div>
                <w:div w:id="145828397">
                  <w:marLeft w:val="0"/>
                  <w:marRight w:val="0"/>
                  <w:marTop w:val="0"/>
                  <w:marBottom w:val="0"/>
                  <w:divBdr>
                    <w:top w:val="none" w:sz="0" w:space="0" w:color="auto"/>
                    <w:left w:val="none" w:sz="0" w:space="0" w:color="auto"/>
                    <w:bottom w:val="none" w:sz="0" w:space="0" w:color="auto"/>
                    <w:right w:val="none" w:sz="0" w:space="0" w:color="auto"/>
                  </w:divBdr>
                  <w:divsChild>
                    <w:div w:id="67193032">
                      <w:marLeft w:val="0"/>
                      <w:marRight w:val="0"/>
                      <w:marTop w:val="0"/>
                      <w:marBottom w:val="0"/>
                      <w:divBdr>
                        <w:top w:val="none" w:sz="0" w:space="0" w:color="auto"/>
                        <w:left w:val="none" w:sz="0" w:space="0" w:color="auto"/>
                        <w:bottom w:val="none" w:sz="0" w:space="0" w:color="auto"/>
                        <w:right w:val="none" w:sz="0" w:space="0" w:color="auto"/>
                      </w:divBdr>
                    </w:div>
                    <w:div w:id="10056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80333">
              <w:marLeft w:val="0"/>
              <w:marRight w:val="0"/>
              <w:marTop w:val="0"/>
              <w:marBottom w:val="0"/>
              <w:divBdr>
                <w:top w:val="none" w:sz="0" w:space="0" w:color="auto"/>
                <w:left w:val="none" w:sz="0" w:space="0" w:color="auto"/>
                <w:bottom w:val="none" w:sz="0" w:space="0" w:color="auto"/>
                <w:right w:val="none" w:sz="0" w:space="0" w:color="auto"/>
              </w:divBdr>
              <w:divsChild>
                <w:div w:id="2138208869">
                  <w:marLeft w:val="0"/>
                  <w:marRight w:val="0"/>
                  <w:marTop w:val="0"/>
                  <w:marBottom w:val="0"/>
                  <w:divBdr>
                    <w:top w:val="none" w:sz="0" w:space="0" w:color="auto"/>
                    <w:left w:val="none" w:sz="0" w:space="0" w:color="auto"/>
                    <w:bottom w:val="none" w:sz="0" w:space="0" w:color="auto"/>
                    <w:right w:val="none" w:sz="0" w:space="0" w:color="auto"/>
                  </w:divBdr>
                </w:div>
                <w:div w:id="1008023629">
                  <w:marLeft w:val="0"/>
                  <w:marRight w:val="0"/>
                  <w:marTop w:val="0"/>
                  <w:marBottom w:val="0"/>
                  <w:divBdr>
                    <w:top w:val="none" w:sz="0" w:space="0" w:color="auto"/>
                    <w:left w:val="none" w:sz="0" w:space="0" w:color="auto"/>
                    <w:bottom w:val="none" w:sz="0" w:space="0" w:color="auto"/>
                    <w:right w:val="none" w:sz="0" w:space="0" w:color="auto"/>
                  </w:divBdr>
                </w:div>
                <w:div w:id="1551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5537">
          <w:marLeft w:val="0"/>
          <w:marRight w:val="0"/>
          <w:marTop w:val="0"/>
          <w:marBottom w:val="0"/>
          <w:divBdr>
            <w:top w:val="none" w:sz="0" w:space="0" w:color="auto"/>
            <w:left w:val="none" w:sz="0" w:space="0" w:color="auto"/>
            <w:bottom w:val="none" w:sz="0" w:space="0" w:color="auto"/>
            <w:right w:val="none" w:sz="0" w:space="0" w:color="auto"/>
          </w:divBdr>
          <w:divsChild>
            <w:div w:id="1638992323">
              <w:marLeft w:val="0"/>
              <w:marRight w:val="0"/>
              <w:marTop w:val="0"/>
              <w:marBottom w:val="0"/>
              <w:divBdr>
                <w:top w:val="none" w:sz="0" w:space="0" w:color="auto"/>
                <w:left w:val="none" w:sz="0" w:space="0" w:color="auto"/>
                <w:bottom w:val="none" w:sz="0" w:space="0" w:color="auto"/>
                <w:right w:val="none" w:sz="0" w:space="0" w:color="auto"/>
              </w:divBdr>
              <w:divsChild>
                <w:div w:id="119542874">
                  <w:marLeft w:val="0"/>
                  <w:marRight w:val="0"/>
                  <w:marTop w:val="0"/>
                  <w:marBottom w:val="0"/>
                  <w:divBdr>
                    <w:top w:val="none" w:sz="0" w:space="0" w:color="auto"/>
                    <w:left w:val="none" w:sz="0" w:space="0" w:color="auto"/>
                    <w:bottom w:val="none" w:sz="0" w:space="0" w:color="auto"/>
                    <w:right w:val="none" w:sz="0" w:space="0" w:color="auto"/>
                  </w:divBdr>
                </w:div>
                <w:div w:id="1925720656">
                  <w:marLeft w:val="0"/>
                  <w:marRight w:val="0"/>
                  <w:marTop w:val="0"/>
                  <w:marBottom w:val="0"/>
                  <w:divBdr>
                    <w:top w:val="none" w:sz="0" w:space="0" w:color="auto"/>
                    <w:left w:val="none" w:sz="0" w:space="0" w:color="auto"/>
                    <w:bottom w:val="none" w:sz="0" w:space="0" w:color="auto"/>
                    <w:right w:val="none" w:sz="0" w:space="0" w:color="auto"/>
                  </w:divBdr>
                  <w:divsChild>
                    <w:div w:id="1572806586">
                      <w:marLeft w:val="0"/>
                      <w:marRight w:val="0"/>
                      <w:marTop w:val="0"/>
                      <w:marBottom w:val="0"/>
                      <w:divBdr>
                        <w:top w:val="none" w:sz="0" w:space="0" w:color="auto"/>
                        <w:left w:val="none" w:sz="0" w:space="0" w:color="auto"/>
                        <w:bottom w:val="none" w:sz="0" w:space="0" w:color="auto"/>
                        <w:right w:val="none" w:sz="0" w:space="0" w:color="auto"/>
                      </w:divBdr>
                    </w:div>
                    <w:div w:id="796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380">
          <w:marLeft w:val="0"/>
          <w:marRight w:val="0"/>
          <w:marTop w:val="0"/>
          <w:marBottom w:val="0"/>
          <w:divBdr>
            <w:top w:val="none" w:sz="0" w:space="0" w:color="auto"/>
            <w:left w:val="none" w:sz="0" w:space="0" w:color="auto"/>
            <w:bottom w:val="none" w:sz="0" w:space="0" w:color="auto"/>
            <w:right w:val="none" w:sz="0" w:space="0" w:color="auto"/>
          </w:divBdr>
        </w:div>
        <w:div w:id="679048814">
          <w:marLeft w:val="0"/>
          <w:marRight w:val="0"/>
          <w:marTop w:val="0"/>
          <w:marBottom w:val="0"/>
          <w:divBdr>
            <w:top w:val="none" w:sz="0" w:space="0" w:color="auto"/>
            <w:left w:val="none" w:sz="0" w:space="0" w:color="auto"/>
            <w:bottom w:val="none" w:sz="0" w:space="0" w:color="auto"/>
            <w:right w:val="none" w:sz="0" w:space="0" w:color="auto"/>
          </w:divBdr>
          <w:divsChild>
            <w:div w:id="1945454311">
              <w:marLeft w:val="0"/>
              <w:marRight w:val="0"/>
              <w:marTop w:val="0"/>
              <w:marBottom w:val="0"/>
              <w:divBdr>
                <w:top w:val="none" w:sz="0" w:space="0" w:color="auto"/>
                <w:left w:val="none" w:sz="0" w:space="0" w:color="auto"/>
                <w:bottom w:val="none" w:sz="0" w:space="0" w:color="auto"/>
                <w:right w:val="none" w:sz="0" w:space="0" w:color="auto"/>
              </w:divBdr>
              <w:divsChild>
                <w:div w:id="477646565">
                  <w:marLeft w:val="0"/>
                  <w:marRight w:val="0"/>
                  <w:marTop w:val="0"/>
                  <w:marBottom w:val="0"/>
                  <w:divBdr>
                    <w:top w:val="none" w:sz="0" w:space="0" w:color="auto"/>
                    <w:left w:val="none" w:sz="0" w:space="0" w:color="auto"/>
                    <w:bottom w:val="none" w:sz="0" w:space="0" w:color="auto"/>
                    <w:right w:val="none" w:sz="0" w:space="0" w:color="auto"/>
                  </w:divBdr>
                </w:div>
                <w:div w:id="448470131">
                  <w:marLeft w:val="0"/>
                  <w:marRight w:val="0"/>
                  <w:marTop w:val="0"/>
                  <w:marBottom w:val="0"/>
                  <w:divBdr>
                    <w:top w:val="none" w:sz="0" w:space="0" w:color="auto"/>
                    <w:left w:val="none" w:sz="0" w:space="0" w:color="auto"/>
                    <w:bottom w:val="none" w:sz="0" w:space="0" w:color="auto"/>
                    <w:right w:val="none" w:sz="0" w:space="0" w:color="auto"/>
                  </w:divBdr>
                  <w:divsChild>
                    <w:div w:id="988479509">
                      <w:marLeft w:val="0"/>
                      <w:marRight w:val="0"/>
                      <w:marTop w:val="0"/>
                      <w:marBottom w:val="0"/>
                      <w:divBdr>
                        <w:top w:val="none" w:sz="0" w:space="0" w:color="auto"/>
                        <w:left w:val="none" w:sz="0" w:space="0" w:color="auto"/>
                        <w:bottom w:val="none" w:sz="0" w:space="0" w:color="auto"/>
                        <w:right w:val="none" w:sz="0" w:space="0" w:color="auto"/>
                      </w:divBdr>
                    </w:div>
                    <w:div w:id="914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odario@nauta.cu" TargetMode="External"/><Relationship Id="rId13" Type="http://schemas.openxmlformats.org/officeDocument/2006/relationships/hyperlink" Target="https://www.scielo.sa.cr/scielo.php?script=sci_abstract&amp;pid=S1409-00152018000100003&amp;lng=en&amp;nrm=iso&amp;tlng=es" TargetMode="External"/><Relationship Id="rId18" Type="http://schemas.openxmlformats.org/officeDocument/2006/relationships/hyperlink" Target="https://pubmed.ncbi.nlm.nih.gov/217473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plos.org/plosone/article?id=10.1371/journal.pone.0090476" TargetMode="External"/><Relationship Id="rId7" Type="http://schemas.openxmlformats.org/officeDocument/2006/relationships/endnotes" Target="endnotes.xml"/><Relationship Id="rId12" Type="http://schemas.openxmlformats.org/officeDocument/2006/relationships/hyperlink" Target="https://www.ncbi.nlm.nih.gov/pmc/articles/PMC6152472/" TargetMode="External"/><Relationship Id="rId17" Type="http://schemas.openxmlformats.org/officeDocument/2006/relationships/hyperlink" Target="https://www.ncbi.nlm.nih.gov/gene?Db=gene&amp;Cmd=ShowDetailView&amp;TermToSearch=39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ll.com/biophysj/fulltext/S0006-3495(11)00380-8" TargetMode="External"/><Relationship Id="rId20" Type="http://schemas.openxmlformats.org/officeDocument/2006/relationships/hyperlink" Target="https://www.ncbi.nlm.nih.gov/pmc/articles/PMC6387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co.iarc.fr/" TargetMode="External"/><Relationship Id="rId24" Type="http://schemas.openxmlformats.org/officeDocument/2006/relationships/hyperlink" Target="https://www.ncbi.nlm.nih.gov/pmc/articles/PMC5910865/" TargetMode="External"/><Relationship Id="rId5" Type="http://schemas.openxmlformats.org/officeDocument/2006/relationships/webSettings" Target="webSettings.xml"/><Relationship Id="rId15" Type="http://schemas.openxmlformats.org/officeDocument/2006/relationships/hyperlink" Target="https://pubmed.ncbi.nlm.nih.gov/24812270/" TargetMode="External"/><Relationship Id="rId23" Type="http://schemas.openxmlformats.org/officeDocument/2006/relationships/hyperlink" Target="https://www.oncotarget.com/article/21212/text/" TargetMode="External"/><Relationship Id="rId10" Type="http://schemas.openxmlformats.org/officeDocument/2006/relationships/hyperlink" Target="mailto:rolandodario@nauta.cu" TargetMode="External"/><Relationship Id="rId19" Type="http://schemas.openxmlformats.org/officeDocument/2006/relationships/hyperlink" Target="https://www.eurekaselect.com/60408/article" TargetMode="External"/><Relationship Id="rId4" Type="http://schemas.openxmlformats.org/officeDocument/2006/relationships/settings" Target="settings.xml"/><Relationship Id="rId9" Type="http://schemas.openxmlformats.org/officeDocument/2006/relationships/hyperlink" Target="http://orcid.org/0000-0003-2711-9004" TargetMode="External"/><Relationship Id="rId14" Type="http://schemas.openxmlformats.org/officeDocument/2006/relationships/hyperlink" Target="https://pubmed.ncbi.nlm.nih.gov/29158348/" TargetMode="External"/><Relationship Id="rId22" Type="http://schemas.openxmlformats.org/officeDocument/2006/relationships/hyperlink" Target="https://www.cell.com/cell/fulltext/S0092-8674(14)0015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D07576-D71F-4FA6-B4BA-14B74146D9F8}">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C185-3379-4853-A04A-A97B5B87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3387</TotalTime>
  <Pages>16</Pages>
  <Words>5857</Words>
  <Characters>32214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322</cp:revision>
  <cp:lastPrinted>2021-07-11T04:30:00Z</cp:lastPrinted>
  <dcterms:created xsi:type="dcterms:W3CDTF">2021-05-22T16:57:00Z</dcterms:created>
  <dcterms:modified xsi:type="dcterms:W3CDTF">2021-08-15T21:44:00Z</dcterms:modified>
</cp:coreProperties>
</file>